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42" w:rsidRPr="0018531B" w:rsidRDefault="00462042" w:rsidP="0046204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სამატარებლო დისპეტჩერის</w:t>
      </w:r>
    </w:p>
    <w:p w:rsidR="00462042" w:rsidRPr="00A87EE0" w:rsidRDefault="00462042" w:rsidP="00462042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462042" w:rsidRDefault="00462042" w:rsidP="00462042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pPr w:leftFromText="180" w:rightFromText="180" w:vertAnchor="text" w:tblpX="28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25"/>
      </w:tblGrid>
      <w:tr w:rsidR="00462042" w:rsidRPr="00D05CCD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Pr="009641CB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D05CCD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მორიგეობის მიღებისას იხელმძღვანელოს მ.მ.ი -ის 10.2 პუნქტის მოთხოვნებით;</w:t>
            </w:r>
          </w:p>
        </w:tc>
      </w:tr>
      <w:tr w:rsidR="00462042" w:rsidRPr="00D05CCD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Pr="009641CB" w:rsidRDefault="00462042" w:rsidP="00AB4A59">
            <w:pPr>
              <w:spacing w:after="0"/>
              <w:ind w:left="18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D05CCD" w:rsidRDefault="00462042" w:rsidP="00AB4A5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მორიგეობის მიღებისას ცვლის უფროსი სამატარებლო დისპეტჩერისგან სამუშაო გეგმის მიღება და შესრულების უზრუნველყოფა;</w:t>
            </w:r>
          </w:p>
        </w:tc>
      </w:tr>
      <w:tr w:rsidR="00462042" w:rsidRPr="00D05CCD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Pr="009641CB" w:rsidRDefault="00462042" w:rsidP="00AB4A59">
            <w:pPr>
              <w:spacing w:after="0"/>
              <w:ind w:left="18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D05CCD" w:rsidRDefault="00462042" w:rsidP="00AB4A59">
            <w:pPr>
              <w:spacing w:after="0"/>
              <w:rPr>
                <w:rFonts w:ascii="Sylfaen" w:hAnsi="Sylfaen" w:cs="Arial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 xml:space="preserve">აწარმოოს მოძრაობის  შესრულებული გრაფიკი, რომელზეც უნდა აღნიშნოს მატარებლების მოძრაობის აუცილებელი მონაცემები, აგრეთვე უბანზე ნორმალური მუშაობის დარღვევის ყველა შემთხვევა და მათი მიზეზები;                                                                                                                                                          </w:t>
            </w:r>
          </w:p>
        </w:tc>
      </w:tr>
      <w:tr w:rsidR="00462042" w:rsidRPr="009641CB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Pr="009641CB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4B48D8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თავის დროზე მისცეს მითითებები მატარებლების მოძრაობის შესახებ სადგურების მორიგეებს, აუცილებლობის შემთხვევაში- სამატარებლო ლოკომოტივების მემანქანეებს;</w:t>
            </w:r>
          </w:p>
        </w:tc>
      </w:tr>
      <w:tr w:rsidR="00462042" w:rsidRPr="00D05CCD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Pr="009641CB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2F73DC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თვალყური ადევნოს მატარებლების გადასარბენზე მსვლელობას, სადგურების მიერ მატარებლების თავის დროძე მიღებას,გაგზავნასა და გატარებას;</w:t>
            </w:r>
          </w:p>
        </w:tc>
      </w:tr>
      <w:tr w:rsidR="00462042" w:rsidRPr="009641CB" w:rsidTr="00AB4A59">
        <w:trPr>
          <w:trHeight w:val="908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4B48D8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მიიღოს ზომები მოძრაობის გრაფიკის შესასრულებლად და მოძრაობის უსაფრთხოების  უზრუნველსაყოფად,არ დაუშვას სალოკომოტივო ბრიგადების შეუწყვეტელი მუშაობის დადგენილი დროის დარღვევა;</w:t>
            </w:r>
          </w:p>
        </w:tc>
      </w:tr>
      <w:tr w:rsidR="00462042" w:rsidRPr="00D05CCD" w:rsidTr="00AB4A59">
        <w:trPr>
          <w:trHeight w:val="338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F5119D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უზრუნველყოს სადგურის მორიგეების დროული ინფორმირება უბანზე გასატარებელი გრძელშემადგენლობიანი, თანრიგიანი და არაგაბარიტული ტვირთებით დატვირთული მატარებლების გატარების  შესახებ;</w:t>
            </w:r>
          </w:p>
        </w:tc>
      </w:tr>
      <w:tr w:rsidR="00462042" w:rsidRPr="00D05CCD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F5119D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მატარებლის ფორმირებისას უბანზე დაწესებული მასისა და ნორმის კონტროლი;</w:t>
            </w:r>
          </w:p>
        </w:tc>
      </w:tr>
      <w:tr w:rsidR="00462042" w:rsidRPr="00D05CCD" w:rsidTr="00AB4A59">
        <w:trPr>
          <w:trHeight w:val="555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AcadNusx" w:hAnsi="AcadNusx"/>
                <w:b/>
                <w:bCs/>
                <w:color w:val="000000"/>
              </w:rPr>
              <w:t>9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F5119D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lang w:val="ka-GE"/>
              </w:rPr>
              <w:t>არასტანდარტულ სიტუაციაში აღმდგენი,სახანძრო და სხვა რიგგარეშე მატარებლების ოპერატიული გატარების უზრუნველყოფა;</w:t>
            </w:r>
          </w:p>
        </w:tc>
      </w:tr>
      <w:tr w:rsidR="00462042" w:rsidRPr="00D05CCD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10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F5119D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შეპირაპირების სადგურებში მატარებლების მიღების და ჩაბარების უზრუნველყოფა სამუშაო გეგმის შესაბამისად;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AcadNusx" w:hAnsi="AcadNusx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Pr="00D634A3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ხელმძღვანელობის განკარგულებებით გათვალისწინებული ტექნოლოგიური ”ფანჯრების” გამოყოფა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12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უბანზე განლაგებული სადგურების მუშაობის ტექნოლოგიის,სალიანდაგო განვითარების (ძირითადი პარკები,მისაღებ-გასაგზავნი ლიანდაგები და სხვა), ძირითადი სამომსახურეო შენობების განლაგების და მისასვლელი ლიანდაგებთან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და გადასარბენთან მიერთების სქემების დეტალური ცოდნა;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13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თვეში ერთხელ უბანზე მატარებლის გაცილება და გაცილების ფურცელზე დარღვევების დაფიქსირება;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მატარებლების და თვითმავალი ტრანსპორტის მოძრაობასთან და მოძრაობის უსაფრთხოებასთან დაკავშირებული ხელმძღვანელობის ბრძანებებისა და განკარგულებების შესრულება;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>15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16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ორგანიზაცია გაუკეთოს კომპანიის ხელმძღვანელობის მოთხოვნის შესაბამისად ინფორმაციის მომზადებას და მათ დროულ მიწოდებას;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17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ხელი მოაწეროს და ვიზა მისცეს დოკუმენტებს თავისი კომპეტენციის ფარგლებში;</w:t>
            </w:r>
          </w:p>
        </w:tc>
      </w:tr>
      <w:tr w:rsidR="00462042" w:rsidRPr="00D634A3" w:rsidTr="00AB4A59">
        <w:trPr>
          <w:trHeight w:val="683"/>
        </w:trPr>
        <w:tc>
          <w:tcPr>
            <w:tcW w:w="893" w:type="dxa"/>
            <w:shd w:val="clear" w:color="auto" w:fill="auto"/>
            <w:vAlign w:val="center"/>
          </w:tcPr>
          <w:p w:rsidR="00462042" w:rsidRDefault="00462042" w:rsidP="00AB4A59">
            <w:pPr>
              <w:spacing w:after="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18</w:t>
            </w:r>
          </w:p>
        </w:tc>
        <w:tc>
          <w:tcPr>
            <w:tcW w:w="9025" w:type="dxa"/>
            <w:shd w:val="clear" w:color="auto" w:fill="auto"/>
            <w:vAlign w:val="bottom"/>
          </w:tcPr>
          <w:p w:rsidR="00462042" w:rsidRDefault="00462042" w:rsidP="00AB4A5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მოვალეა დაიცვას კონპიდენციალურობა დასაქმებულთა პირად ინფორმაციებთან დაკავშირებით.</w:t>
            </w:r>
          </w:p>
        </w:tc>
      </w:tr>
    </w:tbl>
    <w:p w:rsidR="00462042" w:rsidRDefault="00462042" w:rsidP="00462042">
      <w:pPr>
        <w:rPr>
          <w:rFonts w:ascii="Sylfaen" w:hAnsi="Sylfaen"/>
          <w:b/>
          <w:sz w:val="24"/>
          <w:szCs w:val="24"/>
          <w:lang w:val="ka-GE"/>
        </w:rPr>
      </w:pPr>
    </w:p>
    <w:p w:rsidR="00462042" w:rsidRDefault="00462042" w:rsidP="00462042">
      <w:pPr>
        <w:rPr>
          <w:rFonts w:ascii="Sylfaen" w:hAnsi="Sylfaen"/>
          <w:b/>
          <w:sz w:val="24"/>
          <w:szCs w:val="24"/>
          <w:lang w:val="ka-GE"/>
        </w:rPr>
      </w:pPr>
    </w:p>
    <w:p w:rsidR="00462042" w:rsidRDefault="00462042" w:rsidP="00462042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pPr w:leftFromText="180" w:rightFromText="180" w:vertAnchor="text" w:horzAnchor="page" w:tblpX="991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700"/>
        <w:gridCol w:w="6390"/>
      </w:tblGrid>
      <w:tr w:rsidR="00462042" w:rsidRPr="00283564" w:rsidTr="00AB4A59">
        <w:trPr>
          <w:trHeight w:val="350"/>
        </w:trPr>
        <w:tc>
          <w:tcPr>
            <w:tcW w:w="918" w:type="dxa"/>
            <w:shd w:val="clear" w:color="auto" w:fill="auto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1</w:t>
            </w:r>
          </w:p>
        </w:tc>
        <w:tc>
          <w:tcPr>
            <w:tcW w:w="2700" w:type="dxa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</w:rPr>
              <w:t>განათლება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462042" w:rsidRPr="00283564" w:rsidRDefault="00462042" w:rsidP="00AB4A5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83564">
              <w:rPr>
                <w:rFonts w:ascii="Sylfaen" w:hAnsi="Sylfaen" w:cs="Arial"/>
                <w:lang w:val="ka-GE"/>
              </w:rPr>
              <w:t>პროფესიული - ( პრიორიტეტი - გადაზიდვების ორგანიზაციისა და მართვის სპეციალობა )</w:t>
            </w:r>
          </w:p>
        </w:tc>
      </w:tr>
      <w:tr w:rsidR="00462042" w:rsidRPr="00283564" w:rsidTr="00AB4A59">
        <w:trPr>
          <w:trHeight w:val="350"/>
        </w:trPr>
        <w:tc>
          <w:tcPr>
            <w:tcW w:w="918" w:type="dxa"/>
            <w:shd w:val="clear" w:color="auto" w:fill="auto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2</w:t>
            </w:r>
          </w:p>
        </w:tc>
        <w:tc>
          <w:tcPr>
            <w:tcW w:w="2700" w:type="dxa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  <w:lang w:val="ka-GE"/>
              </w:rPr>
              <w:t>მუშაობის</w:t>
            </w:r>
            <w:r w:rsidRPr="00283564">
              <w:rPr>
                <w:rFonts w:ascii="AcadNusx" w:hAnsi="AcadNusx"/>
                <w:color w:val="000000"/>
              </w:rPr>
              <w:t xml:space="preserve"> </w:t>
            </w:r>
            <w:r w:rsidRPr="00283564">
              <w:rPr>
                <w:rFonts w:ascii="Sylfaen" w:hAnsi="Sylfaen" w:cs="Sylfaen"/>
                <w:color w:val="000000"/>
              </w:rPr>
              <w:t>გამოცდილება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462042" w:rsidRPr="00283564" w:rsidRDefault="00462042" w:rsidP="00AB4A5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83564">
              <w:rPr>
                <w:rFonts w:ascii="Sylfaen" w:hAnsi="Sylfaen"/>
                <w:color w:val="000000"/>
                <w:lang w:val="ka-GE"/>
              </w:rPr>
              <w:t>მოქმედი: სადგურის უფროსი, სადგურის უფროსის მოადგილე, სადგურის მთავარი ინჟინერი, სადგურის ინჟინერი, სადგური მორიგე, გორაკის მორიგე, სამანევრო დისპეტჩერი.</w:t>
            </w:r>
          </w:p>
        </w:tc>
      </w:tr>
      <w:tr w:rsidR="00462042" w:rsidRPr="00283564" w:rsidTr="00AB4A59">
        <w:trPr>
          <w:trHeight w:val="630"/>
        </w:trPr>
        <w:tc>
          <w:tcPr>
            <w:tcW w:w="918" w:type="dxa"/>
            <w:shd w:val="clear" w:color="auto" w:fill="auto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3</w:t>
            </w:r>
          </w:p>
        </w:tc>
        <w:tc>
          <w:tcPr>
            <w:tcW w:w="2700" w:type="dxa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</w:rPr>
              <w:t>აუცილებელი</w:t>
            </w:r>
            <w:r w:rsidRPr="00283564">
              <w:rPr>
                <w:rFonts w:ascii="AcadNusx" w:hAnsi="AcadNusx"/>
                <w:color w:val="000000"/>
              </w:rPr>
              <w:t xml:space="preserve"> </w:t>
            </w:r>
            <w:r w:rsidRPr="00283564">
              <w:rPr>
                <w:rFonts w:ascii="Sylfaen" w:hAnsi="Sylfaen" w:cs="Sylfaen"/>
                <w:color w:val="000000"/>
              </w:rPr>
              <w:t>უნარ</w:t>
            </w:r>
            <w:r w:rsidRPr="00283564">
              <w:rPr>
                <w:rFonts w:ascii="AcadNusx" w:hAnsi="AcadNusx" w:cs="AcadNusx"/>
                <w:color w:val="000000"/>
              </w:rPr>
              <w:t>-</w:t>
            </w:r>
            <w:r w:rsidRPr="00283564">
              <w:rPr>
                <w:rFonts w:ascii="Sylfaen" w:hAnsi="Sylfaen" w:cs="Sylfaen"/>
                <w:color w:val="000000"/>
              </w:rPr>
              <w:t>ჩვევები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462042" w:rsidRPr="00283564" w:rsidRDefault="00462042" w:rsidP="00AB4A59">
            <w:pPr>
              <w:spacing w:after="0"/>
              <w:jc w:val="both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Arial"/>
                <w:color w:val="000000"/>
                <w:lang w:val="ka-GE"/>
              </w:rPr>
              <w:t>ოპერატიულობა, არასტანდარტულ სიტუაციებში სიმშვიდის და სწრაფი გადაწყვეტილების მიღების  უნარი.</w:t>
            </w:r>
          </w:p>
        </w:tc>
      </w:tr>
      <w:tr w:rsidR="00462042" w:rsidRPr="00283564" w:rsidTr="00AB4A59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4</w:t>
            </w:r>
          </w:p>
        </w:tc>
        <w:tc>
          <w:tcPr>
            <w:tcW w:w="2700" w:type="dxa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Sylfaen" w:hAnsi="Sylfaen" w:cs="Sylfaen"/>
                <w:color w:val="000000"/>
              </w:rPr>
              <w:t>აუცილებელი</w:t>
            </w:r>
            <w:r w:rsidRPr="00283564">
              <w:rPr>
                <w:rFonts w:ascii="AcadNusx" w:hAnsi="AcadNusx"/>
                <w:color w:val="000000"/>
              </w:rPr>
              <w:t xml:space="preserve"> </w:t>
            </w:r>
            <w:r w:rsidRPr="00283564">
              <w:rPr>
                <w:rFonts w:ascii="Sylfaen" w:hAnsi="Sylfaen" w:cs="Sylfaen"/>
                <w:color w:val="000000"/>
              </w:rPr>
              <w:t>ცოდნა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462042" w:rsidRPr="00283564" w:rsidRDefault="00462042" w:rsidP="00AB4A59">
            <w:pPr>
              <w:spacing w:after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283564">
              <w:rPr>
                <w:rFonts w:ascii="Sylfaen" w:hAnsi="Sylfaen"/>
                <w:color w:val="000000"/>
                <w:lang w:val="ka-GE"/>
              </w:rPr>
              <w:t>სს ”საქართველოს რკინიგზის” გენერალური დირექტორის კორპორატიული აქტები, საქართველოს სარკინიგზო კოდექსი,საქართველოს შრომის კოდექსი, ტექნიკური ექსპლუატაციის წესები, მატარებლების მოძრაობისა და სამანევრო მუშაობის  ინსტრუქცია და სიგნალიზაციის ინსტრუქცია.</w:t>
            </w:r>
          </w:p>
        </w:tc>
      </w:tr>
      <w:tr w:rsidR="00462042" w:rsidRPr="00283564" w:rsidTr="00AB4A59">
        <w:trPr>
          <w:trHeight w:val="350"/>
        </w:trPr>
        <w:tc>
          <w:tcPr>
            <w:tcW w:w="918" w:type="dxa"/>
            <w:shd w:val="clear" w:color="auto" w:fill="auto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  <w:r w:rsidRPr="00283564">
              <w:rPr>
                <w:rFonts w:ascii="AcadNusx" w:hAnsi="AcadNusx"/>
                <w:color w:val="000000"/>
              </w:rPr>
              <w:t>5</w:t>
            </w:r>
          </w:p>
        </w:tc>
        <w:tc>
          <w:tcPr>
            <w:tcW w:w="2700" w:type="dxa"/>
            <w:vAlign w:val="center"/>
          </w:tcPr>
          <w:p w:rsidR="00462042" w:rsidRPr="00283564" w:rsidRDefault="00462042" w:rsidP="00AB4A59">
            <w:pPr>
              <w:spacing w:after="0"/>
              <w:rPr>
                <w:rFonts w:ascii="Sylfaen" w:hAnsi="Sylfaen" w:cs="Sylfaen"/>
                <w:color w:val="000000"/>
                <w:lang w:val="ka-GE"/>
              </w:rPr>
            </w:pPr>
            <w:r w:rsidRPr="00283564">
              <w:rPr>
                <w:rFonts w:ascii="Sylfaen" w:hAnsi="Sylfaen" w:cs="Sylfaen"/>
                <w:color w:val="000000"/>
              </w:rPr>
              <w:t>სხვა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462042" w:rsidRPr="00283564" w:rsidRDefault="00462042" w:rsidP="00AB4A59">
            <w:pPr>
              <w:spacing w:after="0"/>
              <w:rPr>
                <w:rFonts w:ascii="AcadNusx" w:hAnsi="AcadNusx"/>
                <w:color w:val="000000"/>
              </w:rPr>
            </w:pPr>
          </w:p>
        </w:tc>
      </w:tr>
    </w:tbl>
    <w:p w:rsidR="00462042" w:rsidRDefault="00462042" w:rsidP="00462042">
      <w:pPr>
        <w:rPr>
          <w:rFonts w:ascii="Sylfaen" w:hAnsi="Sylfaen"/>
          <w:b/>
          <w:sz w:val="24"/>
          <w:szCs w:val="24"/>
        </w:rPr>
      </w:pPr>
    </w:p>
    <w:p w:rsidR="00462042" w:rsidRDefault="00462042" w:rsidP="00462042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462042" w:rsidRDefault="00462042" w:rsidP="00462042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ცვლიანი</w:t>
      </w:r>
      <w:r>
        <w:rPr>
          <w:rFonts w:ascii="Sylfaen" w:hAnsi="Sylfaen"/>
          <w:sz w:val="24"/>
          <w:szCs w:val="24"/>
        </w:rPr>
        <w:t>;</w:t>
      </w:r>
    </w:p>
    <w:p w:rsidR="00272796" w:rsidRDefault="00272796"/>
    <w:sectPr w:rsidR="002727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B"/>
    <w:rsid w:val="00272796"/>
    <w:rsid w:val="00462042"/>
    <w:rsid w:val="005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03501-A212-4713-9A53-10FC3F3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>Railway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2020-01-15T07:06:00Z</dcterms:created>
  <dcterms:modified xsi:type="dcterms:W3CDTF">2020-01-15T07:06:00Z</dcterms:modified>
</cp:coreProperties>
</file>