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09" w:rsidRPr="00845EB0" w:rsidRDefault="00556D09" w:rsidP="00556D0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ელექტროაირშემდუღებლის</w:t>
      </w:r>
    </w:p>
    <w:p w:rsidR="00556D09" w:rsidRPr="00A87EE0" w:rsidRDefault="00556D09" w:rsidP="00556D0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56D09" w:rsidRDefault="00556D09" w:rsidP="00556D0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12"/>
      </w:tblGrid>
      <w:tr w:rsidR="00556D09" w:rsidRPr="00242C56" w:rsidTr="00931E55">
        <w:trPr>
          <w:trHeight w:val="305"/>
        </w:trPr>
        <w:tc>
          <w:tcPr>
            <w:tcW w:w="828" w:type="dxa"/>
            <w:vAlign w:val="center"/>
          </w:tcPr>
          <w:p w:rsidR="00556D09" w:rsidRPr="00111C5F" w:rsidRDefault="00556D09" w:rsidP="00931E55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11C5F">
              <w:rPr>
                <w:rFonts w:ascii="Sylfaen" w:hAnsi="Sylfaen"/>
                <w:lang w:val="ka-GE"/>
              </w:rPr>
              <w:t>1</w:t>
            </w:r>
          </w:p>
          <w:p w:rsidR="00556D09" w:rsidRPr="00111C5F" w:rsidRDefault="00556D09" w:rsidP="00931E55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12" w:type="dxa"/>
            <w:vAlign w:val="bottom"/>
          </w:tcPr>
          <w:p w:rsidR="00556D09" w:rsidRPr="00327068" w:rsidRDefault="00556D09" w:rsidP="00931E55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5A5C71">
              <w:rPr>
                <w:rFonts w:ascii="Sylfaen" w:hAnsi="Sylfaen" w:cs="Arial CYR"/>
              </w:rPr>
              <w:t>ლითონის</w:t>
            </w:r>
            <w:proofErr w:type="gramEnd"/>
            <w:r w:rsidRPr="005A5C71">
              <w:rPr>
                <w:rFonts w:ascii="Sylfaen" w:hAnsi="Sylfaen" w:cs="Arial CYR"/>
              </w:rPr>
              <w:t xml:space="preserve"> ნაკეთობებში არსებული დეფექტების აღმოფხვრა ელექტრო რკალით, პლაზმით და აირით.  </w:t>
            </w:r>
          </w:p>
        </w:tc>
      </w:tr>
      <w:tr w:rsidR="00556D09" w:rsidRPr="00242C56" w:rsidTr="00931E55">
        <w:trPr>
          <w:trHeight w:val="710"/>
        </w:trPr>
        <w:tc>
          <w:tcPr>
            <w:tcW w:w="828" w:type="dxa"/>
            <w:vAlign w:val="center"/>
          </w:tcPr>
          <w:p w:rsidR="00556D09" w:rsidRPr="00327068" w:rsidRDefault="00556D09" w:rsidP="00931E55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712" w:type="dxa"/>
            <w:vAlign w:val="bottom"/>
          </w:tcPr>
          <w:p w:rsidR="00556D09" w:rsidRPr="00327068" w:rsidRDefault="00556D09" w:rsidP="00931E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5A5C71">
              <w:rPr>
                <w:rFonts w:ascii="Sylfaen" w:hAnsi="Sylfaen" w:cs="Arial CYR"/>
                <w:color w:val="000000"/>
              </w:rPr>
              <w:t>ბზარების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აღდგენა ჩადუღებით.</w:t>
            </w:r>
          </w:p>
        </w:tc>
      </w:tr>
      <w:tr w:rsidR="00556D09" w:rsidRPr="00242C56" w:rsidTr="00931E55">
        <w:tc>
          <w:tcPr>
            <w:tcW w:w="828" w:type="dxa"/>
            <w:vAlign w:val="center"/>
          </w:tcPr>
          <w:p w:rsidR="00556D09" w:rsidRPr="00111C5F" w:rsidRDefault="00556D09" w:rsidP="00931E55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11C5F">
              <w:rPr>
                <w:rFonts w:ascii="Sylfaen" w:hAnsi="Sylfaen"/>
                <w:lang w:val="ka-GE"/>
              </w:rPr>
              <w:t>3</w:t>
            </w:r>
          </w:p>
          <w:p w:rsidR="00556D09" w:rsidRPr="00111C5F" w:rsidRDefault="00556D09" w:rsidP="00931E55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12" w:type="dxa"/>
            <w:vAlign w:val="bottom"/>
          </w:tcPr>
          <w:p w:rsidR="00556D09" w:rsidRPr="00327068" w:rsidRDefault="00556D09" w:rsidP="00931E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5A5C71">
              <w:rPr>
                <w:rFonts w:ascii="Sylfaen" w:hAnsi="Sylfaen" w:cs="Arial CYR"/>
                <w:color w:val="000000"/>
              </w:rPr>
              <w:t>რთული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და საპასუხისმგებლო დეტალების და მექანიზმების ზედაპირების აღდგენა მყარი შენაერთებით.</w:t>
            </w:r>
          </w:p>
        </w:tc>
      </w:tr>
      <w:tr w:rsidR="00556D09" w:rsidRPr="00242C56" w:rsidTr="00931E55">
        <w:tc>
          <w:tcPr>
            <w:tcW w:w="828" w:type="dxa"/>
            <w:vAlign w:val="center"/>
          </w:tcPr>
          <w:p w:rsidR="00556D09" w:rsidRPr="00327068" w:rsidRDefault="00556D09" w:rsidP="00931E55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712" w:type="dxa"/>
            <w:vAlign w:val="bottom"/>
          </w:tcPr>
          <w:p w:rsidR="00556D09" w:rsidRPr="00327068" w:rsidRDefault="00556D09" w:rsidP="00931E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5A5C71">
              <w:rPr>
                <w:rFonts w:ascii="Sylfaen" w:hAnsi="Sylfaen" w:cs="Arial CYR"/>
                <w:color w:val="000000"/>
              </w:rPr>
              <w:t>შედუღების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შემდეგ შედუღებული ადგილების თერმიული დამუშავება.</w:t>
            </w:r>
          </w:p>
        </w:tc>
      </w:tr>
      <w:tr w:rsidR="00556D09" w:rsidRPr="00242C56" w:rsidTr="00931E55">
        <w:tc>
          <w:tcPr>
            <w:tcW w:w="828" w:type="dxa"/>
            <w:vAlign w:val="center"/>
          </w:tcPr>
          <w:p w:rsidR="00556D09" w:rsidRPr="00111C5F" w:rsidRDefault="00556D09" w:rsidP="00931E55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712" w:type="dxa"/>
            <w:vAlign w:val="bottom"/>
          </w:tcPr>
          <w:p w:rsidR="00556D09" w:rsidRPr="00327068" w:rsidRDefault="00556D09" w:rsidP="00931E55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5A5C71">
              <w:rPr>
                <w:rFonts w:ascii="Sylfaen" w:hAnsi="Sylfaen" w:cs="Arial CYR"/>
                <w:color w:val="000000"/>
              </w:rPr>
              <w:t>ლითონის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ჭრა პლაზმური, ელექტრო რკალური და აირის საშემდუღებლო აპარატებით.</w:t>
            </w:r>
          </w:p>
        </w:tc>
      </w:tr>
    </w:tbl>
    <w:p w:rsidR="00556D09" w:rsidRDefault="00556D09" w:rsidP="00556D09">
      <w:pPr>
        <w:rPr>
          <w:rFonts w:ascii="Sylfaen" w:hAnsi="Sylfaen"/>
          <w:b/>
          <w:sz w:val="24"/>
          <w:szCs w:val="24"/>
          <w:lang w:val="ka-GE"/>
        </w:rPr>
      </w:pPr>
    </w:p>
    <w:p w:rsidR="00556D09" w:rsidRPr="00845EB0" w:rsidRDefault="00556D09" w:rsidP="00556D0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49"/>
        <w:gridCol w:w="5569"/>
      </w:tblGrid>
      <w:tr w:rsidR="00556D09" w:rsidRPr="005A5C71" w:rsidTr="00931E55">
        <w:trPr>
          <w:trHeight w:val="563"/>
        </w:trPr>
        <w:tc>
          <w:tcPr>
            <w:tcW w:w="722" w:type="dxa"/>
            <w:vAlign w:val="center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5A5C7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9" w:type="dxa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rPr>
                <w:rFonts w:ascii="Sylfaen" w:hAnsi="Sylfaen" w:cs="Sylfaen"/>
                <w:lang w:val="ka-GE"/>
              </w:rPr>
            </w:pPr>
            <w:r w:rsidRPr="005A5C71"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569" w:type="dxa"/>
            <w:vAlign w:val="bottom"/>
          </w:tcPr>
          <w:p w:rsidR="00556D09" w:rsidRPr="005A5C71" w:rsidRDefault="00556D09" w:rsidP="00931E55">
            <w:pPr>
              <w:spacing w:after="120"/>
              <w:rPr>
                <w:rFonts w:cs="Arial CYR"/>
                <w:color w:val="000000"/>
              </w:rPr>
            </w:pPr>
            <w:r w:rsidRPr="005A5C71">
              <w:rPr>
                <w:rFonts w:ascii="Sylfaen" w:hAnsi="Sylfaen" w:cs="Arial CYR"/>
                <w:color w:val="000000"/>
              </w:rPr>
              <w:t>სპეციალური</w:t>
            </w:r>
          </w:p>
        </w:tc>
      </w:tr>
      <w:tr w:rsidR="00556D09" w:rsidRPr="005A5C71" w:rsidTr="00931E55">
        <w:trPr>
          <w:trHeight w:val="516"/>
        </w:trPr>
        <w:tc>
          <w:tcPr>
            <w:tcW w:w="722" w:type="dxa"/>
            <w:vAlign w:val="center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5A5C7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9" w:type="dxa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rPr>
                <w:rFonts w:ascii="Sylfaen" w:hAnsi="Sylfaen" w:cs="Sylfaen"/>
                <w:lang w:val="ka-GE"/>
              </w:rPr>
            </w:pPr>
            <w:r w:rsidRPr="005A5C71"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569" w:type="dxa"/>
            <w:vAlign w:val="bottom"/>
          </w:tcPr>
          <w:p w:rsidR="00556D09" w:rsidRPr="005A5C71" w:rsidRDefault="00556D09" w:rsidP="00931E55">
            <w:pPr>
              <w:spacing w:after="120"/>
              <w:rPr>
                <w:rFonts w:cs="Arial CYR"/>
                <w:color w:val="000000"/>
              </w:rPr>
            </w:pPr>
            <w:r w:rsidRPr="005A5C71">
              <w:rPr>
                <w:rFonts w:ascii="Sylfaen" w:hAnsi="Sylfaen" w:cs="Arial CYR"/>
                <w:color w:val="000000"/>
              </w:rPr>
              <w:t>1 წელი</w:t>
            </w:r>
          </w:p>
        </w:tc>
      </w:tr>
      <w:tr w:rsidR="00556D09" w:rsidRPr="005A5C71" w:rsidTr="00931E55">
        <w:trPr>
          <w:trHeight w:val="613"/>
        </w:trPr>
        <w:tc>
          <w:tcPr>
            <w:tcW w:w="722" w:type="dxa"/>
            <w:vAlign w:val="center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5A5C71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9" w:type="dxa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rPr>
                <w:rFonts w:ascii="Sylfaen" w:hAnsi="Sylfaen" w:cs="Sylfaen"/>
                <w:lang w:val="ka-GE"/>
              </w:rPr>
            </w:pPr>
            <w:r w:rsidRPr="005A5C71">
              <w:rPr>
                <w:rFonts w:ascii="Sylfaen" w:hAnsi="Sylfaen" w:cs="Sylfaen"/>
                <w:lang w:val="ka-GE"/>
              </w:rPr>
              <w:t>აუცილებელი</w:t>
            </w:r>
            <w:r w:rsidRPr="005A5C71">
              <w:t xml:space="preserve"> </w:t>
            </w:r>
            <w:r w:rsidRPr="005A5C71"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569" w:type="dxa"/>
            <w:vAlign w:val="bottom"/>
          </w:tcPr>
          <w:p w:rsidR="00556D09" w:rsidRPr="005A5C71" w:rsidRDefault="00556D09" w:rsidP="00931E55">
            <w:pPr>
              <w:spacing w:after="120"/>
              <w:rPr>
                <w:rFonts w:cs="Arial CYR"/>
                <w:color w:val="000000"/>
              </w:rPr>
            </w:pPr>
            <w:r w:rsidRPr="005A5C71">
              <w:rPr>
                <w:rFonts w:ascii="Sylfaen" w:hAnsi="Sylfaen" w:cs="Arial CYR"/>
                <w:color w:val="000000"/>
              </w:rPr>
              <w:t>დაკვირვებულობა</w:t>
            </w:r>
          </w:p>
        </w:tc>
      </w:tr>
      <w:tr w:rsidR="00556D09" w:rsidRPr="005A5C71" w:rsidTr="00931E55">
        <w:trPr>
          <w:trHeight w:val="710"/>
        </w:trPr>
        <w:tc>
          <w:tcPr>
            <w:tcW w:w="722" w:type="dxa"/>
            <w:vAlign w:val="center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5A5C71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9" w:type="dxa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rPr>
                <w:rFonts w:ascii="Sylfaen" w:hAnsi="Sylfaen" w:cs="Sylfaen"/>
                <w:lang w:val="ka-GE"/>
              </w:rPr>
            </w:pPr>
            <w:r w:rsidRPr="005A5C71"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569" w:type="dxa"/>
            <w:vAlign w:val="bottom"/>
          </w:tcPr>
          <w:p w:rsidR="00556D09" w:rsidRPr="005A5C71" w:rsidRDefault="00556D09" w:rsidP="00931E55">
            <w:pPr>
              <w:spacing w:after="120"/>
              <w:rPr>
                <w:rFonts w:cs="Arial CYR"/>
                <w:color w:val="000000"/>
              </w:rPr>
            </w:pPr>
            <w:proofErr w:type="gramStart"/>
            <w:r w:rsidRPr="005A5C71">
              <w:rPr>
                <w:rFonts w:ascii="Sylfaen" w:hAnsi="Sylfaen" w:cs="Arial CYR"/>
                <w:color w:val="000000"/>
              </w:rPr>
              <w:t>ლითონის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შედუღების რეჟიმის დაყენების მეთოდები. </w:t>
            </w:r>
            <w:r w:rsidRPr="005A5C71">
              <w:rPr>
                <w:rFonts w:ascii="Sylfaen" w:hAnsi="Sylfaen" w:cs="Arial CYR"/>
                <w:color w:val="000000"/>
                <w:lang w:val="ka-GE"/>
              </w:rPr>
              <w:t>ე</w:t>
            </w:r>
            <w:r w:rsidRPr="005A5C71">
              <w:rPr>
                <w:rFonts w:ascii="Sylfaen" w:hAnsi="Sylfaen" w:cs="Arial CYR"/>
                <w:color w:val="000000"/>
              </w:rPr>
              <w:t xml:space="preserve">ლექტრო-რკალური, პლაზმური და აირით შემდუღებელი აპარატების ელექტრული სქემები და კონსტრუქციები. </w:t>
            </w:r>
            <w:proofErr w:type="gramStart"/>
            <w:r w:rsidRPr="005A5C71">
              <w:rPr>
                <w:rFonts w:ascii="Sylfaen" w:hAnsi="Sylfaen" w:cs="Arial CYR"/>
                <w:color w:val="000000"/>
              </w:rPr>
              <w:t>სხვადასხვა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ლითონების შედუღების მეთოდები. </w:t>
            </w:r>
            <w:proofErr w:type="gramStart"/>
            <w:r w:rsidRPr="005A5C71">
              <w:rPr>
                <w:rFonts w:ascii="Sylfaen" w:hAnsi="Sylfaen" w:cs="Arial CYR"/>
                <w:color w:val="000000"/>
              </w:rPr>
              <w:t>აირის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შენახვის პირობები. </w:t>
            </w:r>
            <w:proofErr w:type="gramStart"/>
            <w:r w:rsidRPr="005A5C71">
              <w:rPr>
                <w:rFonts w:ascii="Sylfaen" w:hAnsi="Sylfaen" w:cs="Arial CYR"/>
                <w:color w:val="000000"/>
              </w:rPr>
              <w:t>უსაფრთხოების</w:t>
            </w:r>
            <w:proofErr w:type="gramEnd"/>
            <w:r w:rsidRPr="005A5C71">
              <w:rPr>
                <w:rFonts w:ascii="Sylfaen" w:hAnsi="Sylfaen" w:cs="Arial CYR"/>
                <w:color w:val="000000"/>
              </w:rPr>
              <w:t xml:space="preserve"> ტექნიკა.</w:t>
            </w:r>
          </w:p>
        </w:tc>
      </w:tr>
      <w:tr w:rsidR="00556D09" w:rsidRPr="005A5C71" w:rsidTr="00931E55">
        <w:trPr>
          <w:trHeight w:val="403"/>
        </w:trPr>
        <w:tc>
          <w:tcPr>
            <w:tcW w:w="722" w:type="dxa"/>
            <w:vAlign w:val="center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5A5C71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9" w:type="dxa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  <w:rPr>
                <w:rFonts w:ascii="Sylfaen" w:hAnsi="Sylfaen" w:cs="Sylfaen"/>
                <w:lang w:val="ka-GE"/>
              </w:rPr>
            </w:pPr>
            <w:r w:rsidRPr="005A5C71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569" w:type="dxa"/>
          </w:tcPr>
          <w:p w:rsidR="00556D09" w:rsidRPr="005A5C71" w:rsidRDefault="00556D09" w:rsidP="00931E55">
            <w:pPr>
              <w:tabs>
                <w:tab w:val="left" w:pos="3240"/>
              </w:tabs>
              <w:spacing w:after="120"/>
            </w:pPr>
          </w:p>
        </w:tc>
      </w:tr>
    </w:tbl>
    <w:p w:rsidR="00556D09" w:rsidRPr="00845EB0" w:rsidRDefault="00556D09" w:rsidP="00556D09">
      <w:pPr>
        <w:rPr>
          <w:rFonts w:ascii="Sylfaen" w:hAnsi="Sylfaen"/>
          <w:b/>
          <w:sz w:val="24"/>
          <w:szCs w:val="24"/>
          <w:lang w:val="ka-GE"/>
        </w:rPr>
      </w:pPr>
    </w:p>
    <w:p w:rsidR="00556D09" w:rsidRDefault="00556D09" w:rsidP="00556D0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556D09" w:rsidRDefault="00556D09" w:rsidP="00556D09">
      <w:pPr>
        <w:rPr>
          <w:rFonts w:ascii="Sylfaen" w:hAnsi="Sylfaen"/>
          <w:lang w:val="ka-GE"/>
        </w:rPr>
      </w:pPr>
    </w:p>
    <w:p w:rsidR="00556D09" w:rsidRDefault="00556D09" w:rsidP="00556D09">
      <w:pPr>
        <w:rPr>
          <w:rFonts w:ascii="Sylfaen" w:hAnsi="Sylfaen"/>
          <w:lang w:val="ka-GE"/>
        </w:rPr>
      </w:pPr>
    </w:p>
    <w:p w:rsidR="00556D09" w:rsidRDefault="00556D09" w:rsidP="00556D09">
      <w:pPr>
        <w:rPr>
          <w:rFonts w:ascii="Sylfaen" w:hAnsi="Sylfaen"/>
          <w:lang w:val="ka-GE"/>
        </w:rPr>
      </w:pPr>
    </w:p>
    <w:p w:rsidR="00556D09" w:rsidRDefault="00556D09" w:rsidP="00556D09">
      <w:pPr>
        <w:rPr>
          <w:rFonts w:ascii="Sylfaen" w:hAnsi="Sylfaen"/>
          <w:lang w:val="ka-GE"/>
        </w:rPr>
      </w:pPr>
    </w:p>
    <w:p w:rsidR="00556D09" w:rsidRDefault="00556D09" w:rsidP="00556D09">
      <w:pPr>
        <w:rPr>
          <w:rFonts w:ascii="Sylfaen" w:hAnsi="Sylfaen"/>
          <w:lang w:val="ka-GE"/>
        </w:rPr>
      </w:pPr>
    </w:p>
    <w:p w:rsidR="00421C75" w:rsidRDefault="00421C75">
      <w:bookmarkStart w:id="0" w:name="_GoBack"/>
      <w:bookmarkEnd w:id="0"/>
    </w:p>
    <w:sectPr w:rsidR="00421C75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59"/>
    <w:rsid w:val="00421C75"/>
    <w:rsid w:val="00556D09"/>
    <w:rsid w:val="007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CAA03-8692-43CC-B32C-4540899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Railway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2020-02-27T09:00:00Z</dcterms:created>
  <dcterms:modified xsi:type="dcterms:W3CDTF">2020-02-27T09:00:00Z</dcterms:modified>
</cp:coreProperties>
</file>