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37" w:rsidRDefault="00256137" w:rsidP="00256137">
      <w:pPr>
        <w:jc w:val="center"/>
        <w:rPr>
          <w:rFonts w:ascii="Sylfaen" w:hAnsi="Sylfaen" w:cs="Sylfaen"/>
          <w:b/>
          <w:sz w:val="24"/>
          <w:szCs w:val="24"/>
          <w:lang w:val="ka-GE"/>
        </w:rPr>
      </w:pPr>
      <w:r>
        <w:rPr>
          <w:rFonts w:ascii="Sylfaen" w:hAnsi="Sylfaen" w:cs="Sylfaen"/>
          <w:b/>
          <w:sz w:val="24"/>
          <w:szCs w:val="24"/>
          <w:lang w:val="ka-GE"/>
        </w:rPr>
        <w:t xml:space="preserve">  მთავარი სპეციალისტის </w:t>
      </w:r>
    </w:p>
    <w:p w:rsidR="00256137" w:rsidRDefault="00256137" w:rsidP="00256137">
      <w:pPr>
        <w:ind w:firstLine="720"/>
        <w:jc w:val="center"/>
        <w:rPr>
          <w:rFonts w:ascii="Sylfaen" w:hAnsi="Sylfaen" w:cs="Sylfaen"/>
          <w:b/>
          <w:sz w:val="24"/>
          <w:szCs w:val="24"/>
        </w:rPr>
      </w:pPr>
      <w:r>
        <w:rPr>
          <w:rFonts w:ascii="Sylfaen" w:hAnsi="Sylfaen" w:cs="Sylfaen"/>
          <w:b/>
          <w:sz w:val="24"/>
          <w:szCs w:val="24"/>
          <w:lang w:val="ka-GE"/>
        </w:rPr>
        <w:t>საკვალიფიკაციო მოთხოვნები</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8"/>
        <w:gridCol w:w="6907"/>
      </w:tblGrid>
      <w:tr w:rsidR="00256137" w:rsidTr="00256137">
        <w:tc>
          <w:tcPr>
            <w:tcW w:w="3888"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AcadMtavr" w:eastAsia="Times New Roman" w:hAnsi="AcadMtavr"/>
                <w:lang w:val="pt-BR"/>
              </w:rPr>
            </w:pPr>
            <w:r>
              <w:rPr>
                <w:rFonts w:ascii="Sylfaen" w:hAnsi="Sylfaen"/>
                <w:lang w:val="pt-BR"/>
              </w:rPr>
              <w:t>განათლება</w:t>
            </w:r>
          </w:p>
        </w:tc>
        <w:tc>
          <w:tcPr>
            <w:tcW w:w="6907"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AcadNusx" w:hAnsi="AcadNusx"/>
                <w:lang w:val="ka-GE"/>
              </w:rPr>
            </w:pPr>
            <w:r>
              <w:rPr>
                <w:rFonts w:ascii="Sylfaen" w:hAnsi="Sylfaen" w:cs="Sylfaen"/>
                <w:lang w:val="ka-GE"/>
              </w:rPr>
              <w:t xml:space="preserve">უმაღლესი. </w:t>
            </w:r>
          </w:p>
        </w:tc>
      </w:tr>
      <w:tr w:rsidR="00256137" w:rsidTr="00256137">
        <w:tc>
          <w:tcPr>
            <w:tcW w:w="3888"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AcadMtavr" w:hAnsi="AcadMtavr"/>
                <w:lang w:val="pt-BR"/>
              </w:rPr>
            </w:pPr>
            <w:r>
              <w:rPr>
                <w:rFonts w:ascii="Sylfaen" w:hAnsi="Sylfaen"/>
                <w:lang w:val="pt-BR"/>
              </w:rPr>
              <w:t>მუშაობის გამოცდილება</w:t>
            </w:r>
          </w:p>
        </w:tc>
        <w:tc>
          <w:tcPr>
            <w:tcW w:w="6907"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Sylfaen" w:hAnsi="Sylfaen"/>
                <w:lang w:val="ka-GE"/>
              </w:rPr>
            </w:pPr>
            <w:r>
              <w:rPr>
                <w:rFonts w:ascii="Sylfaen" w:hAnsi="Sylfaen"/>
                <w:lang w:val="ka-GE"/>
              </w:rPr>
              <w:t xml:space="preserve"> მუშაობის  1 წლიანი გამოცდილება</w:t>
            </w:r>
          </w:p>
        </w:tc>
      </w:tr>
      <w:tr w:rsidR="00256137" w:rsidTr="00256137">
        <w:tc>
          <w:tcPr>
            <w:tcW w:w="3888"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AcadMtavr" w:hAnsi="AcadMtavr"/>
                <w:lang w:val="pt-BR"/>
              </w:rPr>
            </w:pPr>
            <w:r>
              <w:rPr>
                <w:rFonts w:ascii="Sylfaen" w:hAnsi="Sylfaen"/>
                <w:lang w:val="pt-BR"/>
              </w:rPr>
              <w:t>აუცილებელი უნარ-ჩვევები</w:t>
            </w:r>
          </w:p>
        </w:tc>
        <w:tc>
          <w:tcPr>
            <w:tcW w:w="6907"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rPr>
                <w:rFonts w:ascii="AcadNusx" w:hAnsi="AcadNusx"/>
                <w:lang w:val="ka-GE"/>
              </w:rPr>
            </w:pPr>
            <w:r>
              <w:rPr>
                <w:rFonts w:ascii="Sylfaen" w:hAnsi="Sylfaen" w:cs="Sylfaen"/>
                <w:lang w:val="ka-GE"/>
              </w:rPr>
              <w:t>სწრაფი და ანალიტიკური აზროვნება</w:t>
            </w:r>
            <w:r>
              <w:rPr>
                <w:rFonts w:ascii="Sylfaen" w:hAnsi="Sylfaen" w:cs="AcadNusx"/>
                <w:lang w:val="ka-GE"/>
              </w:rPr>
              <w:t>,</w:t>
            </w:r>
            <w:r>
              <w:rPr>
                <w:rFonts w:ascii="Sylfaen" w:hAnsi="Sylfaen" w:cs="AcadNusx"/>
                <w:lang w:val="pt-BR"/>
              </w:rPr>
              <w:t xml:space="preserve"> </w:t>
            </w:r>
            <w:r>
              <w:rPr>
                <w:rFonts w:ascii="Sylfaen" w:hAnsi="Sylfaen" w:cs="Sylfaen"/>
                <w:lang w:val="pt-BR"/>
              </w:rPr>
              <w:t>საქმისადმი</w:t>
            </w:r>
            <w:r>
              <w:rPr>
                <w:rFonts w:ascii="Sylfaen" w:hAnsi="Sylfaen" w:cs="AcadNusx"/>
                <w:lang w:val="pt-BR"/>
              </w:rPr>
              <w:t xml:space="preserve"> </w:t>
            </w:r>
            <w:r>
              <w:rPr>
                <w:rFonts w:ascii="Sylfaen" w:hAnsi="Sylfaen" w:cs="AcadNusx"/>
                <w:lang w:val="ka-GE"/>
              </w:rPr>
              <w:t xml:space="preserve">ერთგულება და </w:t>
            </w:r>
            <w:r>
              <w:rPr>
                <w:rFonts w:ascii="Sylfaen" w:hAnsi="Sylfaen" w:cs="Sylfaen"/>
                <w:lang w:val="pt-BR"/>
              </w:rPr>
              <w:t>პასუხისმგებლობა</w:t>
            </w:r>
            <w:r>
              <w:rPr>
                <w:rFonts w:ascii="Sylfaen" w:hAnsi="Sylfaen" w:cs="AcadNusx"/>
                <w:lang w:val="pt-BR"/>
              </w:rPr>
              <w:t xml:space="preserve">, </w:t>
            </w:r>
            <w:r>
              <w:rPr>
                <w:rFonts w:ascii="Sylfaen" w:hAnsi="Sylfaen" w:cs="AcadNusx"/>
                <w:lang w:val="ka-GE"/>
              </w:rPr>
              <w:t>კონფიდენციალურობის დაცვა, კომუნიკაბელურობა.</w:t>
            </w:r>
          </w:p>
        </w:tc>
      </w:tr>
      <w:tr w:rsidR="00256137" w:rsidTr="00256137">
        <w:tc>
          <w:tcPr>
            <w:tcW w:w="3888"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AcadMtavr" w:hAnsi="AcadMtavr"/>
                <w:lang w:val="pt-BR"/>
              </w:rPr>
            </w:pPr>
            <w:r>
              <w:rPr>
                <w:rFonts w:ascii="Sylfaen" w:hAnsi="Sylfaen"/>
                <w:lang w:val="pt-BR"/>
              </w:rPr>
              <w:t>აუცილებელი ცოდნა</w:t>
            </w:r>
          </w:p>
        </w:tc>
        <w:tc>
          <w:tcPr>
            <w:tcW w:w="6907"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AcadNusx" w:hAnsi="AcadNusx"/>
                <w:lang w:val="ka-GE"/>
              </w:rPr>
            </w:pPr>
            <w:r>
              <w:rPr>
                <w:rFonts w:ascii="Sylfaen" w:hAnsi="Sylfaen"/>
                <w:lang w:val="ka-GE"/>
              </w:rPr>
              <w:t>,,საქართველოს სარკინიგზო ტრანსპორტის ტექნიკური ექსპლოატაციის წესები", ,,საქართველოს სარკინიგზო ტრანსპორტზე მატარებლების მოძრაობისა და სამანევრო მუშაობის ინსტრუქცია", ,,საქართველოს სარკინიგზო ტრანსპორტზე სიგნალიზაციის ინსრუქცია" და  მოძრაობის უსაფრთხოებასთან დაკავშირებული სხვადასხვა ინსტრუქციები, ბრძანებები, მითითებები და ნორმატიული აქტები, შრომის კანონთა კოდექსი, კომპიუტერული საოფისე პროგრამები.</w:t>
            </w:r>
          </w:p>
        </w:tc>
      </w:tr>
      <w:tr w:rsidR="00256137" w:rsidTr="00256137">
        <w:tc>
          <w:tcPr>
            <w:tcW w:w="3888"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AcadMtavr" w:hAnsi="AcadMtavr"/>
                <w:lang w:val="pt-BR"/>
              </w:rPr>
            </w:pPr>
            <w:r>
              <w:rPr>
                <w:rFonts w:ascii="Sylfaen" w:hAnsi="Sylfaen"/>
                <w:lang w:val="pt-BR"/>
              </w:rPr>
              <w:t>სხვა მოთხოვნები</w:t>
            </w:r>
          </w:p>
        </w:tc>
        <w:tc>
          <w:tcPr>
            <w:tcW w:w="6907"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Sylfaen" w:hAnsi="Sylfaen" w:cs="Arial"/>
                <w:lang w:val="ka-GE"/>
              </w:rPr>
            </w:pPr>
            <w:r>
              <w:rPr>
                <w:rFonts w:ascii="Sylfaen" w:hAnsi="Sylfaen" w:cs="Arial"/>
                <w:lang w:val="ka-GE"/>
              </w:rPr>
              <w:t>ფიზიკური სიძლიერე</w:t>
            </w:r>
          </w:p>
        </w:tc>
      </w:tr>
    </w:tbl>
    <w:p w:rsidR="00256137" w:rsidRDefault="00256137" w:rsidP="00256137">
      <w:pPr>
        <w:spacing w:line="276" w:lineRule="auto"/>
        <w:rPr>
          <w:rFonts w:ascii="Sylfaen" w:hAnsi="Sylfaen"/>
          <w:b/>
          <w:lang w:val="pt-BR"/>
        </w:rPr>
      </w:pPr>
    </w:p>
    <w:p w:rsidR="00256137" w:rsidRDefault="00256137" w:rsidP="00256137">
      <w:pPr>
        <w:numPr>
          <w:ilvl w:val="0"/>
          <w:numId w:val="1"/>
        </w:numPr>
        <w:spacing w:after="0" w:afterAutospacing="0" w:line="276" w:lineRule="auto"/>
        <w:rPr>
          <w:rFonts w:ascii="AcadMtavr" w:hAnsi="AcadMtavr"/>
          <w:b/>
          <w:sz w:val="20"/>
          <w:szCs w:val="20"/>
          <w:lang w:val="pt-BR"/>
        </w:rPr>
      </w:pPr>
      <w:r>
        <w:rPr>
          <w:rFonts w:ascii="Sylfaen" w:hAnsi="Sylfaen"/>
          <w:b/>
          <w:lang w:val="pt-BR"/>
        </w:rPr>
        <w:t>ფუნქცია - მოვალეობები</w:t>
      </w:r>
    </w:p>
    <w:p w:rsidR="00256137" w:rsidRDefault="00256137" w:rsidP="00256137">
      <w:pPr>
        <w:pStyle w:val="ListParagraph"/>
        <w:numPr>
          <w:ilvl w:val="0"/>
          <w:numId w:val="1"/>
        </w:numPr>
        <w:spacing w:line="276" w:lineRule="auto"/>
        <w:jc w:val="both"/>
        <w:rPr>
          <w:rFonts w:ascii="Sylfaen" w:hAnsi="Sylfaen"/>
          <w:lang w:val="ka-GE"/>
        </w:rPr>
      </w:pPr>
      <w:r>
        <w:rPr>
          <w:rFonts w:ascii="Sylfaen" w:hAnsi="Sylfaen"/>
          <w:lang w:val="ka-GE"/>
        </w:rPr>
        <w:t>4.1.ინფრასტრუქტურის მეურნეობებში მოძრაობის უსაფრთხოების დარღვევის შემთხვევებისა და წუნების ყოველდღიური, ოპერატიული აღრიცხვა;</w:t>
      </w:r>
    </w:p>
    <w:p w:rsidR="00256137" w:rsidRDefault="00256137" w:rsidP="00256137">
      <w:pPr>
        <w:pStyle w:val="ListParagraph"/>
        <w:numPr>
          <w:ilvl w:val="0"/>
          <w:numId w:val="1"/>
        </w:numPr>
        <w:spacing w:line="276" w:lineRule="auto"/>
        <w:jc w:val="both"/>
        <w:rPr>
          <w:rFonts w:ascii="Sylfaen" w:hAnsi="Sylfaen"/>
          <w:lang w:val="ka-GE"/>
        </w:rPr>
      </w:pPr>
      <w:r>
        <w:rPr>
          <w:rFonts w:ascii="Sylfaen" w:hAnsi="Sylfaen"/>
          <w:lang w:val="ka-GE"/>
        </w:rPr>
        <w:t>4.2.ცენტრის რევიზორების მიერ განხორციელებული შემოწმებებისას გამოვლენილი, მატარებელთა მოძრაობისათვის საფრთხისშემცველი, მწვავე დეფექტების ყოველდღიური აღრიცხვა.</w:t>
      </w:r>
    </w:p>
    <w:p w:rsidR="00256137" w:rsidRDefault="00256137" w:rsidP="00256137">
      <w:pPr>
        <w:pStyle w:val="ListParagraph"/>
        <w:numPr>
          <w:ilvl w:val="0"/>
          <w:numId w:val="1"/>
        </w:numPr>
        <w:spacing w:line="276" w:lineRule="auto"/>
        <w:jc w:val="both"/>
        <w:rPr>
          <w:rFonts w:ascii="Sylfaen" w:hAnsi="Sylfaen"/>
          <w:lang w:val="ka-GE"/>
        </w:rPr>
      </w:pPr>
      <w:r>
        <w:rPr>
          <w:rFonts w:ascii="Sylfaen" w:hAnsi="Sylfaen"/>
          <w:lang w:val="ka-GE"/>
        </w:rPr>
        <w:t xml:space="preserve">4.3. კვირის განმავლობაში გამოვლენილი დარღვევების მასალების შეგროვება; </w:t>
      </w:r>
    </w:p>
    <w:p w:rsidR="00256137" w:rsidRDefault="00256137" w:rsidP="00256137">
      <w:pPr>
        <w:pStyle w:val="ListParagraph"/>
        <w:numPr>
          <w:ilvl w:val="0"/>
          <w:numId w:val="1"/>
        </w:numPr>
        <w:spacing w:line="276" w:lineRule="auto"/>
        <w:jc w:val="both"/>
        <w:rPr>
          <w:rFonts w:ascii="Sylfaen" w:hAnsi="Sylfaen"/>
          <w:lang w:val="ka-GE"/>
        </w:rPr>
      </w:pPr>
      <w:r>
        <w:rPr>
          <w:rFonts w:ascii="Sylfaen" w:hAnsi="Sylfaen"/>
          <w:lang w:val="ka-GE"/>
        </w:rPr>
        <w:t xml:space="preserve">4.4.  ცენტრის მუშაობის პერიოდული სტატისტიკური ანგარიშების მომზადება; </w:t>
      </w:r>
    </w:p>
    <w:p w:rsidR="00256137" w:rsidRDefault="00256137" w:rsidP="00256137">
      <w:pPr>
        <w:pStyle w:val="ListParagraph"/>
        <w:numPr>
          <w:ilvl w:val="0"/>
          <w:numId w:val="1"/>
        </w:numPr>
        <w:spacing w:line="276" w:lineRule="auto"/>
        <w:jc w:val="both"/>
        <w:rPr>
          <w:rFonts w:ascii="Sylfaen" w:hAnsi="Sylfaen"/>
          <w:lang w:val="ka-GE"/>
        </w:rPr>
      </w:pPr>
      <w:r>
        <w:rPr>
          <w:rFonts w:ascii="Sylfaen" w:hAnsi="Sylfaen"/>
          <w:lang w:val="ka-GE"/>
        </w:rPr>
        <w:t>4.5.ინფრასტრუქტურის მეურნეობებიდან მატარებელთა მოძრაობის უსაფრთხოებასთან დაკავშირებული ყოველგვარი ოპერატიული ინფორმაციის მოზიდვა;</w:t>
      </w:r>
    </w:p>
    <w:p w:rsidR="00256137" w:rsidRDefault="00256137" w:rsidP="00256137">
      <w:pPr>
        <w:pStyle w:val="ListParagraph"/>
        <w:numPr>
          <w:ilvl w:val="0"/>
          <w:numId w:val="1"/>
        </w:numPr>
        <w:spacing w:line="276" w:lineRule="auto"/>
        <w:jc w:val="both"/>
        <w:rPr>
          <w:rFonts w:ascii="Sylfaen" w:hAnsi="Sylfaen"/>
          <w:lang w:val="ka-GE"/>
        </w:rPr>
      </w:pPr>
      <w:r>
        <w:rPr>
          <w:rFonts w:ascii="Sylfaen" w:hAnsi="Sylfaen"/>
          <w:lang w:val="ka-GE"/>
        </w:rPr>
        <w:t>4.6. სამუშაო დროის გამოყენების აღრიცხვის ტაბელის წარმოება;</w:t>
      </w:r>
    </w:p>
    <w:p w:rsidR="00256137" w:rsidRDefault="00256137" w:rsidP="00256137">
      <w:pPr>
        <w:pStyle w:val="ListParagraph"/>
        <w:numPr>
          <w:ilvl w:val="0"/>
          <w:numId w:val="1"/>
        </w:numPr>
        <w:spacing w:line="276" w:lineRule="auto"/>
        <w:jc w:val="both"/>
        <w:rPr>
          <w:rFonts w:ascii="Sylfaen" w:hAnsi="Sylfaen"/>
          <w:lang w:val="ka-GE"/>
        </w:rPr>
      </w:pPr>
      <w:r>
        <w:rPr>
          <w:rFonts w:ascii="Sylfaen" w:hAnsi="Sylfaen"/>
          <w:lang w:val="ka-GE"/>
        </w:rPr>
        <w:t>4.7.მოძრაობის უსაფრთხოების საკითხებთან დაკავშირებული ნორმატიული აქტების, ბრძანებებისა და განკარგულებების გაცნობა;</w:t>
      </w:r>
    </w:p>
    <w:p w:rsidR="00256137" w:rsidRDefault="00256137" w:rsidP="00256137">
      <w:pPr>
        <w:pStyle w:val="ListParagraph"/>
        <w:numPr>
          <w:ilvl w:val="0"/>
          <w:numId w:val="1"/>
        </w:numPr>
        <w:spacing w:line="276" w:lineRule="auto"/>
        <w:jc w:val="both"/>
        <w:rPr>
          <w:rFonts w:ascii="Sylfaen" w:hAnsi="Sylfaen"/>
          <w:lang w:val="ka-GE"/>
        </w:rPr>
      </w:pPr>
      <w:r>
        <w:rPr>
          <w:rFonts w:ascii="Sylfaen" w:hAnsi="Sylfaen"/>
          <w:lang w:val="ka-GE"/>
        </w:rPr>
        <w:t>4.8. შრომის შინაგანაწესისა და დისციპლინის დაცვა;</w:t>
      </w:r>
    </w:p>
    <w:p w:rsidR="00256137" w:rsidRDefault="00256137" w:rsidP="00256137">
      <w:pPr>
        <w:pStyle w:val="ListParagraph"/>
        <w:numPr>
          <w:ilvl w:val="0"/>
          <w:numId w:val="1"/>
        </w:numPr>
        <w:spacing w:line="276" w:lineRule="auto"/>
        <w:jc w:val="both"/>
        <w:rPr>
          <w:rFonts w:ascii="Sylfaen" w:hAnsi="Sylfaen"/>
          <w:lang w:val="ka-GE"/>
        </w:rPr>
      </w:pPr>
      <w:r>
        <w:rPr>
          <w:rFonts w:ascii="Sylfaen" w:hAnsi="Sylfaen"/>
          <w:lang w:val="ka-GE"/>
        </w:rPr>
        <w:t>4.9. ორგანიზაციის ინტერესებიდან გამომდინარე ხელმძღვანელის სხვა დავალებების შესრულება, შრომის დაცვისა და ტექნიკური უსაფრთხოების წესების დაცვა;</w:t>
      </w:r>
    </w:p>
    <w:p w:rsidR="00256137" w:rsidRDefault="00256137" w:rsidP="00256137">
      <w:pPr>
        <w:pStyle w:val="ListParagraph"/>
        <w:numPr>
          <w:ilvl w:val="0"/>
          <w:numId w:val="1"/>
        </w:numPr>
        <w:spacing w:line="276" w:lineRule="auto"/>
        <w:jc w:val="both"/>
        <w:rPr>
          <w:rFonts w:ascii="Sylfaen" w:hAnsi="Sylfaen"/>
          <w:lang w:val="ka-GE"/>
        </w:rPr>
      </w:pPr>
      <w:r>
        <w:rPr>
          <w:rFonts w:ascii="Sylfaen" w:hAnsi="Sylfaen"/>
          <w:lang w:val="ka-GE"/>
        </w:rPr>
        <w:t>4.10.ორგანიზაციის სხვა სტრუქტურულ ერთეულებთან თანამშრომლობა მათი საქმიანობის ხარისხიანად წარმართვის მიზნით.</w:t>
      </w:r>
    </w:p>
    <w:p w:rsidR="00256137" w:rsidRDefault="00256137" w:rsidP="00256137">
      <w:pPr>
        <w:spacing w:line="276" w:lineRule="auto"/>
        <w:rPr>
          <w:rFonts w:ascii="AcadMtavr" w:hAnsi="AcadMtavr"/>
          <w:b/>
          <w:lang w:val="pt-BR"/>
        </w:rPr>
      </w:pPr>
    </w:p>
    <w:p w:rsidR="00256137" w:rsidRDefault="00256137" w:rsidP="00256137">
      <w:pPr>
        <w:rPr>
          <w:rFonts w:ascii="Sylfaen" w:hAnsi="Sylfaen"/>
          <w:sz w:val="20"/>
          <w:szCs w:val="20"/>
          <w:lang w:val="ka-GE"/>
        </w:rPr>
      </w:pPr>
      <w:r>
        <w:rPr>
          <w:rFonts w:ascii="Sylfaen" w:hAnsi="Sylfaen"/>
          <w:lang w:val="ka-GE"/>
        </w:rPr>
        <w:t>სამუშაო რეჟიმი:</w:t>
      </w:r>
      <w:r>
        <w:rPr>
          <w:rFonts w:ascii="Sylfaen" w:hAnsi="Sylfaen"/>
          <w:lang w:val="ka-GE"/>
        </w:rPr>
        <w:tab/>
        <w:t xml:space="preserve">  </w:t>
      </w:r>
      <w:r>
        <w:rPr>
          <w:rFonts w:ascii="Sylfaen" w:hAnsi="Sylfaen"/>
          <w:b/>
          <w:lang w:val="ka-GE"/>
        </w:rPr>
        <w:t>ყოველდღიური</w:t>
      </w:r>
    </w:p>
    <w:p w:rsidR="00256137" w:rsidRDefault="00256137" w:rsidP="00256137">
      <w:pPr>
        <w:jc w:val="center"/>
        <w:rPr>
          <w:rFonts w:ascii="Sylfaen" w:hAnsi="Sylfaen" w:cs="Sylfaen"/>
          <w:b/>
          <w:sz w:val="24"/>
          <w:szCs w:val="24"/>
          <w:lang w:val="ka-GE"/>
        </w:rPr>
      </w:pPr>
      <w:r>
        <w:rPr>
          <w:rFonts w:ascii="Sylfaen" w:hAnsi="Sylfaen" w:cs="Sylfaen"/>
          <w:b/>
          <w:sz w:val="24"/>
          <w:szCs w:val="24"/>
          <w:lang w:val="ka-GE"/>
        </w:rPr>
        <w:t xml:space="preserve">  რევიზორის </w:t>
      </w:r>
    </w:p>
    <w:p w:rsidR="00256137" w:rsidRDefault="00256137" w:rsidP="00256137">
      <w:pPr>
        <w:ind w:firstLine="720"/>
        <w:rPr>
          <w:rFonts w:ascii="Sylfaen" w:hAnsi="Sylfaen" w:cs="Sylfaen"/>
          <w:b/>
          <w:sz w:val="24"/>
          <w:szCs w:val="24"/>
        </w:rPr>
      </w:pPr>
      <w:r>
        <w:rPr>
          <w:rFonts w:ascii="Sylfaen" w:hAnsi="Sylfaen" w:cs="Sylfaen"/>
          <w:b/>
          <w:sz w:val="24"/>
          <w:szCs w:val="24"/>
          <w:lang w:val="ka-GE"/>
        </w:rPr>
        <w:lastRenderedPageBreak/>
        <w:t>საკვალიფიკაციო</w:t>
      </w:r>
      <w:bookmarkStart w:id="0" w:name="_GoBack"/>
      <w:bookmarkEnd w:id="0"/>
      <w:r>
        <w:rPr>
          <w:rFonts w:ascii="Sylfaen" w:hAnsi="Sylfaen" w:cs="Sylfaen"/>
          <w:b/>
          <w:sz w:val="24"/>
          <w:szCs w:val="24"/>
          <w:lang w:val="ka-GE"/>
        </w:rPr>
        <w:t xml:space="preserve"> მოთხოვნები</w:t>
      </w:r>
    </w:p>
    <w:tbl>
      <w:tblPr>
        <w:tblW w:w="10885" w:type="dxa"/>
        <w:tblInd w:w="-1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8"/>
        <w:gridCol w:w="6997"/>
      </w:tblGrid>
      <w:tr w:rsidR="00256137" w:rsidTr="00256137">
        <w:tc>
          <w:tcPr>
            <w:tcW w:w="3888"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AcadMtavr" w:eastAsia="Times New Roman" w:hAnsi="AcadMtavr"/>
                <w:lang w:val="pt-BR"/>
              </w:rPr>
            </w:pPr>
            <w:r>
              <w:rPr>
                <w:rFonts w:ascii="Sylfaen" w:hAnsi="Sylfaen"/>
                <w:lang w:val="pt-BR"/>
              </w:rPr>
              <w:t>განათლება</w:t>
            </w:r>
          </w:p>
        </w:tc>
        <w:tc>
          <w:tcPr>
            <w:tcW w:w="6997" w:type="dxa"/>
            <w:tcBorders>
              <w:top w:val="dotted" w:sz="4" w:space="0" w:color="auto"/>
              <w:left w:val="dotted" w:sz="4" w:space="0" w:color="auto"/>
              <w:bottom w:val="dotted" w:sz="4" w:space="0" w:color="auto"/>
              <w:right w:val="dotted" w:sz="4" w:space="0" w:color="auto"/>
            </w:tcBorders>
          </w:tcPr>
          <w:p w:rsidR="00256137" w:rsidRDefault="00256137">
            <w:pPr>
              <w:spacing w:line="256" w:lineRule="auto"/>
              <w:rPr>
                <w:lang w:val="ka-GE"/>
              </w:rPr>
            </w:pPr>
            <w:r>
              <w:rPr>
                <w:rFonts w:ascii="Sylfaen" w:hAnsi="Sylfaen" w:cs="Sylfaen"/>
                <w:lang w:val="ka-GE"/>
              </w:rPr>
              <w:t>უმაღლესი</w:t>
            </w:r>
          </w:p>
          <w:p w:rsidR="00256137" w:rsidRDefault="00256137">
            <w:pPr>
              <w:spacing w:line="256" w:lineRule="auto"/>
              <w:jc w:val="both"/>
              <w:rPr>
                <w:rFonts w:ascii="AcadNusx" w:hAnsi="AcadNusx"/>
                <w:color w:val="000000"/>
              </w:rPr>
            </w:pPr>
          </w:p>
        </w:tc>
      </w:tr>
      <w:tr w:rsidR="00256137" w:rsidTr="00256137">
        <w:tc>
          <w:tcPr>
            <w:tcW w:w="3888"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AcadMtavr" w:hAnsi="AcadMtavr"/>
                <w:lang w:val="pt-BR"/>
              </w:rPr>
            </w:pPr>
            <w:r>
              <w:rPr>
                <w:rFonts w:ascii="Sylfaen" w:hAnsi="Sylfaen"/>
                <w:lang w:val="pt-BR"/>
              </w:rPr>
              <w:t>მუშაობის გამოცდილება</w:t>
            </w:r>
          </w:p>
        </w:tc>
        <w:tc>
          <w:tcPr>
            <w:tcW w:w="6997"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AcadNusx" w:hAnsi="AcadNusx"/>
                <w:lang w:val="pt-BR"/>
              </w:rPr>
            </w:pPr>
            <w:r>
              <w:rPr>
                <w:rFonts w:ascii="Sylfaen" w:hAnsi="Sylfaen"/>
                <w:lang w:val="ka-GE"/>
              </w:rPr>
              <w:t xml:space="preserve">სცბ-ს და კავშირგაბმულობის  მეურნეობაში მუშაობის </w:t>
            </w:r>
            <w:r>
              <w:rPr>
                <w:rFonts w:ascii="Sylfaen" w:hAnsi="Sylfaen"/>
              </w:rPr>
              <w:t xml:space="preserve">1 </w:t>
            </w:r>
            <w:r>
              <w:rPr>
                <w:rFonts w:ascii="Sylfaen" w:hAnsi="Sylfaen"/>
                <w:lang w:val="ka-GE"/>
              </w:rPr>
              <w:t>წლის გამოცდილება.</w:t>
            </w:r>
            <w:r>
              <w:rPr>
                <w:rFonts w:ascii="AcadNusx" w:hAnsi="AcadNusx"/>
                <w:lang w:val="pt-BR"/>
              </w:rPr>
              <w:t xml:space="preserve"> </w:t>
            </w:r>
            <w:r>
              <w:rPr>
                <w:rFonts w:ascii="Sylfaen" w:hAnsi="Sylfaen"/>
                <w:b/>
                <w:sz w:val="28"/>
                <w:lang w:val="ka-GE"/>
              </w:rPr>
              <w:t xml:space="preserve"> </w:t>
            </w:r>
          </w:p>
        </w:tc>
      </w:tr>
      <w:tr w:rsidR="00256137" w:rsidTr="00256137">
        <w:tc>
          <w:tcPr>
            <w:tcW w:w="3888"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AcadMtavr" w:hAnsi="AcadMtavr"/>
                <w:lang w:val="pt-BR"/>
              </w:rPr>
            </w:pPr>
            <w:r>
              <w:rPr>
                <w:rFonts w:ascii="Sylfaen" w:hAnsi="Sylfaen"/>
                <w:lang w:val="pt-BR"/>
              </w:rPr>
              <w:t>აუცილებელი უნარ-ჩვევები</w:t>
            </w:r>
          </w:p>
        </w:tc>
        <w:tc>
          <w:tcPr>
            <w:tcW w:w="6997" w:type="dxa"/>
            <w:tcBorders>
              <w:top w:val="dotted" w:sz="4" w:space="0" w:color="auto"/>
              <w:left w:val="dotted" w:sz="4" w:space="0" w:color="auto"/>
              <w:bottom w:val="dotted" w:sz="4" w:space="0" w:color="auto"/>
              <w:right w:val="dotted" w:sz="4" w:space="0" w:color="auto"/>
            </w:tcBorders>
            <w:hideMark/>
          </w:tcPr>
          <w:p w:rsidR="00256137" w:rsidRDefault="00256137">
            <w:pPr>
              <w:spacing w:line="256" w:lineRule="auto"/>
              <w:jc w:val="both"/>
              <w:rPr>
                <w:rFonts w:ascii="AcadNusx" w:hAnsi="AcadNusx"/>
                <w:color w:val="000000"/>
              </w:rPr>
            </w:pPr>
            <w:r>
              <w:rPr>
                <w:rFonts w:ascii="Sylfaen" w:hAnsi="Sylfaen" w:cs="Sylfaen"/>
              </w:rPr>
              <w:t>სისწრაფე</w:t>
            </w:r>
            <w:r>
              <w:t xml:space="preserve">, </w:t>
            </w:r>
            <w:r>
              <w:rPr>
                <w:rFonts w:ascii="Sylfaen" w:hAnsi="Sylfaen" w:cs="Sylfaen"/>
              </w:rPr>
              <w:t>ოპერატიულობა</w:t>
            </w:r>
            <w:r>
              <w:t xml:space="preserve">, </w:t>
            </w:r>
            <w:r>
              <w:rPr>
                <w:rFonts w:ascii="Sylfaen" w:hAnsi="Sylfaen" w:cs="Sylfaen"/>
              </w:rPr>
              <w:t>შრომისმოყვარეობა</w:t>
            </w:r>
            <w:r>
              <w:t xml:space="preserve">, </w:t>
            </w:r>
            <w:r>
              <w:rPr>
                <w:rFonts w:ascii="Sylfaen" w:hAnsi="Sylfaen" w:cs="Sylfaen"/>
              </w:rPr>
              <w:t>დაკვირვებულობა</w:t>
            </w:r>
          </w:p>
        </w:tc>
      </w:tr>
      <w:tr w:rsidR="00256137" w:rsidTr="00256137">
        <w:tc>
          <w:tcPr>
            <w:tcW w:w="3888"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AcadMtavr" w:hAnsi="AcadMtavr"/>
                <w:lang w:val="pt-BR"/>
              </w:rPr>
            </w:pPr>
            <w:r>
              <w:rPr>
                <w:rFonts w:ascii="Sylfaen" w:hAnsi="Sylfaen"/>
                <w:lang w:val="pt-BR"/>
              </w:rPr>
              <w:t>აუცილებელი ცოდნა</w:t>
            </w:r>
          </w:p>
        </w:tc>
        <w:tc>
          <w:tcPr>
            <w:tcW w:w="6997"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AcadNusx" w:hAnsi="AcadNusx"/>
                <w:lang w:val="pt-BR"/>
              </w:rPr>
            </w:pPr>
            <w:r>
              <w:rPr>
                <w:rFonts w:ascii="Sylfaen" w:hAnsi="Sylfaen"/>
                <w:lang w:val="ka-GE"/>
              </w:rPr>
              <w:t>,,საქართველოს სარკინიგზო ტრანსპორტის ტექნიკური ექსპლოატაციის წესები", ,,საქართველოს სარკინიგზო ტრანსპორტზე მატარებლების მოძრაობისა და სამანევრო მუშაობის ინსტრუქცია", ,,საქართველოს სარკინიგზო ტრანსპორტზე სიგნალიზაციის ინსრუქცია" და  მოძრაობის უსაფრთხოებასთან დაკავშირებული სხვადასხვა ინსტრუქციები, ბრძანებები, მითითებები და ნორმატიული აქტები, კომპიუტერული საოფისე პროგრამები</w:t>
            </w:r>
          </w:p>
        </w:tc>
      </w:tr>
      <w:tr w:rsidR="00256137" w:rsidTr="00256137">
        <w:tc>
          <w:tcPr>
            <w:tcW w:w="3888" w:type="dxa"/>
            <w:tcBorders>
              <w:top w:val="dotted" w:sz="4" w:space="0" w:color="auto"/>
              <w:left w:val="dotted" w:sz="4" w:space="0" w:color="auto"/>
              <w:bottom w:val="dotted" w:sz="4" w:space="0" w:color="auto"/>
              <w:right w:val="dotted" w:sz="4" w:space="0" w:color="auto"/>
            </w:tcBorders>
            <w:hideMark/>
          </w:tcPr>
          <w:p w:rsidR="00256137" w:rsidRDefault="00256137">
            <w:pPr>
              <w:spacing w:line="276" w:lineRule="auto"/>
              <w:jc w:val="both"/>
              <w:rPr>
                <w:rFonts w:ascii="AcadMtavr" w:hAnsi="AcadMtavr"/>
                <w:lang w:val="pt-BR"/>
              </w:rPr>
            </w:pPr>
            <w:r>
              <w:rPr>
                <w:rFonts w:ascii="Sylfaen" w:hAnsi="Sylfaen"/>
                <w:lang w:val="pt-BR"/>
              </w:rPr>
              <w:t>სხვა მოთხოვნები</w:t>
            </w:r>
          </w:p>
        </w:tc>
        <w:tc>
          <w:tcPr>
            <w:tcW w:w="6997" w:type="dxa"/>
            <w:tcBorders>
              <w:top w:val="dotted" w:sz="4" w:space="0" w:color="auto"/>
              <w:left w:val="dotted" w:sz="4" w:space="0" w:color="auto"/>
              <w:bottom w:val="dotted" w:sz="4" w:space="0" w:color="auto"/>
              <w:right w:val="dotted" w:sz="4" w:space="0" w:color="auto"/>
            </w:tcBorders>
            <w:hideMark/>
          </w:tcPr>
          <w:p w:rsidR="00256137" w:rsidRDefault="00256137">
            <w:pPr>
              <w:spacing w:line="256" w:lineRule="auto"/>
              <w:rPr>
                <w:rFonts w:ascii="Sylfaen" w:hAnsi="Sylfaen"/>
                <w:color w:val="000000"/>
                <w:lang w:val="ka-GE"/>
              </w:rPr>
            </w:pPr>
            <w:r>
              <w:rPr>
                <w:rFonts w:ascii="Sylfaen" w:hAnsi="Sylfaen"/>
                <w:color w:val="000000"/>
                <w:lang w:val="ka-GE"/>
              </w:rPr>
              <w:t>ფიზიკური სიძლიერე</w:t>
            </w:r>
          </w:p>
        </w:tc>
      </w:tr>
    </w:tbl>
    <w:p w:rsidR="00256137" w:rsidRDefault="00256137" w:rsidP="00256137">
      <w:pPr>
        <w:spacing w:line="276" w:lineRule="auto"/>
        <w:rPr>
          <w:rFonts w:ascii="Sylfaen" w:hAnsi="Sylfaen"/>
          <w:b/>
          <w:lang w:val="pt-BR"/>
        </w:rPr>
      </w:pPr>
    </w:p>
    <w:p w:rsidR="00256137" w:rsidRDefault="00256137" w:rsidP="00256137">
      <w:pPr>
        <w:numPr>
          <w:ilvl w:val="0"/>
          <w:numId w:val="1"/>
        </w:numPr>
        <w:spacing w:after="0" w:afterAutospacing="0" w:line="276" w:lineRule="auto"/>
        <w:rPr>
          <w:rFonts w:ascii="AcadMtavr" w:hAnsi="AcadMtavr"/>
          <w:b/>
          <w:sz w:val="20"/>
          <w:szCs w:val="20"/>
          <w:lang w:val="pt-BR"/>
        </w:rPr>
      </w:pPr>
      <w:r>
        <w:rPr>
          <w:rFonts w:ascii="Sylfaen" w:hAnsi="Sylfaen"/>
          <w:b/>
          <w:lang w:val="pt-BR"/>
        </w:rPr>
        <w:t>ფუნქცია - მოვალეობები</w:t>
      </w:r>
    </w:p>
    <w:p w:rsidR="00256137" w:rsidRDefault="00256137" w:rsidP="00256137">
      <w:pPr>
        <w:spacing w:line="276" w:lineRule="auto"/>
        <w:jc w:val="both"/>
        <w:rPr>
          <w:lang w:val="ka-GE"/>
        </w:rPr>
      </w:pPr>
      <w:r>
        <w:t xml:space="preserve">4.1. </w:t>
      </w:r>
      <w:r>
        <w:rPr>
          <w:rFonts w:ascii="Sylfaen" w:hAnsi="Sylfaen" w:cs="Sylfaen"/>
          <w:lang w:val="ka-GE"/>
        </w:rPr>
        <w:t>სცბ-ს მოწყობილობების ტექნიკური მდგომარეობის აღრიცხვის მიზნით, სამმართველოების ხელმძღვანელ მუშაკებთან ერთად რეგულარული შემოწმებების ჩატარება;</w:t>
      </w:r>
    </w:p>
    <w:p w:rsidR="00256137" w:rsidRDefault="00256137" w:rsidP="00256137">
      <w:pPr>
        <w:pStyle w:val="ListParagraph"/>
        <w:numPr>
          <w:ilvl w:val="0"/>
          <w:numId w:val="1"/>
        </w:numPr>
        <w:spacing w:line="276" w:lineRule="auto"/>
        <w:jc w:val="both"/>
      </w:pPr>
      <w:r>
        <w:t xml:space="preserve">4.2. </w:t>
      </w:r>
      <w:r>
        <w:rPr>
          <w:rFonts w:ascii="Sylfaen" w:hAnsi="Sylfaen" w:cs="Sylfaen"/>
          <w:lang w:val="ka-GE"/>
        </w:rPr>
        <w:t>შრომის დაცვისა და პირადი უსაფრთხოების საკითხების ირგვლივ ადგილებზე დოკუმენტაციის წარმოების შემოწმება</w:t>
      </w:r>
      <w:r>
        <w:t>;</w:t>
      </w:r>
    </w:p>
    <w:p w:rsidR="00256137" w:rsidRDefault="00256137" w:rsidP="00256137">
      <w:pPr>
        <w:pStyle w:val="ListParagraph"/>
        <w:numPr>
          <w:ilvl w:val="0"/>
          <w:numId w:val="1"/>
        </w:numPr>
        <w:spacing w:line="276" w:lineRule="auto"/>
      </w:pPr>
      <w:r>
        <w:t xml:space="preserve">4.3. </w:t>
      </w:r>
      <w:r>
        <w:rPr>
          <w:rFonts w:ascii="Sylfaen" w:hAnsi="Sylfaen"/>
          <w:lang w:val="ka-GE"/>
        </w:rPr>
        <w:t xml:space="preserve"> </w:t>
      </w:r>
      <w:r>
        <w:rPr>
          <w:rFonts w:ascii="Sylfaen" w:hAnsi="Sylfaen" w:cs="Sylfaen"/>
          <w:lang w:val="ka-GE"/>
        </w:rPr>
        <w:t>თანამდებობრივი და პროფესიული ცოდნის ასამაღლებელ მეცადინეობებზე დასწრება</w:t>
      </w:r>
      <w:r>
        <w:t>;</w:t>
      </w:r>
    </w:p>
    <w:p w:rsidR="00256137" w:rsidRDefault="00256137" w:rsidP="00256137">
      <w:pPr>
        <w:pStyle w:val="ListParagraph"/>
        <w:numPr>
          <w:ilvl w:val="0"/>
          <w:numId w:val="1"/>
        </w:numPr>
        <w:spacing w:line="276" w:lineRule="auto"/>
        <w:jc w:val="both"/>
      </w:pPr>
      <w:r>
        <w:t xml:space="preserve">4.4 </w:t>
      </w:r>
      <w:r>
        <w:rPr>
          <w:rFonts w:ascii="Sylfaen" w:hAnsi="Sylfaen" w:cs="Sylfaen"/>
          <w:lang w:val="ka-GE"/>
        </w:rPr>
        <w:t>აღმოჩენილ მწვავე დარღვევებზე შესაბამისი სტრუქტურის ხელმძღვანელებისაგან ოპერატიული რეაგირების კონტროლი</w:t>
      </w:r>
      <w:r>
        <w:t>;</w:t>
      </w:r>
    </w:p>
    <w:p w:rsidR="00256137" w:rsidRDefault="00256137" w:rsidP="00256137">
      <w:pPr>
        <w:pStyle w:val="ListParagraph"/>
        <w:numPr>
          <w:ilvl w:val="0"/>
          <w:numId w:val="1"/>
        </w:numPr>
        <w:spacing w:line="276" w:lineRule="auto"/>
        <w:jc w:val="both"/>
        <w:rPr>
          <w:lang w:val="ka-GE"/>
        </w:rPr>
      </w:pPr>
      <w:r>
        <w:t xml:space="preserve">4.5. </w:t>
      </w:r>
      <w:r>
        <w:rPr>
          <w:rFonts w:ascii="Sylfaen" w:hAnsi="Sylfaen" w:cs="Sylfaen"/>
          <w:lang w:val="ka-GE"/>
        </w:rPr>
        <w:t>რეგულარულად, საქართველოს რკინიგზის ყველა ძირითადი მიმართულებით სამგზავრო და სატვირთო მატარებლების გაცილება, დარღვევებზე რეაგირება და შესრულების მიმდინარეობის კონტროლი;</w:t>
      </w:r>
    </w:p>
    <w:p w:rsidR="00256137" w:rsidRDefault="00256137" w:rsidP="00256137">
      <w:pPr>
        <w:pStyle w:val="ListParagraph"/>
        <w:numPr>
          <w:ilvl w:val="0"/>
          <w:numId w:val="1"/>
        </w:numPr>
        <w:spacing w:line="276" w:lineRule="auto"/>
        <w:jc w:val="both"/>
        <w:rPr>
          <w:rFonts w:ascii="Sylfaen" w:hAnsi="Sylfaen"/>
          <w:color w:val="0070C0"/>
          <w:sz w:val="24"/>
          <w:szCs w:val="24"/>
          <w:lang w:val="ka-GE"/>
        </w:rPr>
      </w:pPr>
      <w:r>
        <w:t>4.6.</w:t>
      </w:r>
      <w:r>
        <w:rPr>
          <w:rFonts w:ascii="Sylfaen" w:hAnsi="Sylfaen"/>
          <w:lang w:val="ka-GE"/>
        </w:rPr>
        <w:t>მოძრაობასთან დაკავშირებული მუშაკების მიმართ, სამსახურებრივი მოვალეობის შესრულების მოულოდნელი შემოწმება-რეიდის ჩატარება</w:t>
      </w:r>
      <w:r>
        <w:rPr>
          <w:rFonts w:ascii="Sylfaen" w:hAnsi="Sylfaen"/>
          <w:sz w:val="24"/>
          <w:szCs w:val="24"/>
          <w:lang w:val="ka-GE"/>
        </w:rPr>
        <w:t>;</w:t>
      </w:r>
      <w:r>
        <w:rPr>
          <w:rFonts w:ascii="Sylfaen" w:hAnsi="Sylfaen"/>
          <w:color w:val="0070C0"/>
          <w:sz w:val="24"/>
          <w:szCs w:val="24"/>
          <w:lang w:val="ka-GE"/>
        </w:rPr>
        <w:t xml:space="preserve"> </w:t>
      </w:r>
    </w:p>
    <w:p w:rsidR="00256137" w:rsidRDefault="00256137" w:rsidP="00256137">
      <w:pPr>
        <w:pStyle w:val="ListParagraph"/>
        <w:numPr>
          <w:ilvl w:val="0"/>
          <w:numId w:val="1"/>
        </w:numPr>
        <w:spacing w:line="276" w:lineRule="auto"/>
        <w:jc w:val="both"/>
        <w:rPr>
          <w:rFonts w:ascii="Sylfaen" w:hAnsi="Sylfaen" w:cs="Sylfaen"/>
          <w:lang w:val="ka-GE"/>
        </w:rPr>
      </w:pPr>
      <w:r>
        <w:t>4.7.</w:t>
      </w:r>
      <w:r>
        <w:rPr>
          <w:rFonts w:ascii="Sylfaen" w:hAnsi="Sylfaen" w:cs="Sylfaen"/>
          <w:lang w:val="ka-GE"/>
        </w:rPr>
        <w:t>ტექნოლოგიური ,,ფანჯრებისა” და სარკინიგზო ობიექტების მშენებლობისას, მიღება-ჩაბარების კომისიებში მონაწილეობის მიღება;</w:t>
      </w:r>
    </w:p>
    <w:p w:rsidR="00256137" w:rsidRDefault="00256137" w:rsidP="00256137">
      <w:pPr>
        <w:pStyle w:val="ListParagraph"/>
        <w:numPr>
          <w:ilvl w:val="0"/>
          <w:numId w:val="1"/>
        </w:numPr>
        <w:spacing w:line="276" w:lineRule="auto"/>
        <w:jc w:val="both"/>
        <w:rPr>
          <w:rFonts w:ascii="Sylfaen" w:hAnsi="Sylfaen" w:cs="Sylfaen"/>
          <w:lang w:val="ka-GE"/>
        </w:rPr>
      </w:pPr>
      <w:r>
        <w:rPr>
          <w:rFonts w:ascii="Sylfaen" w:hAnsi="Sylfaen" w:cs="Sylfaen"/>
          <w:lang w:val="ka-GE"/>
        </w:rPr>
        <w:t>4.8.ტექნოლოგიური ,,ფანჯრების” მიმდინარეობისას მატარებელთა უსაფრთხო მოძრაობისა და პირადი უსაფრთხოების წესების დაცვის შემოწმება;</w:t>
      </w:r>
    </w:p>
    <w:p w:rsidR="00256137" w:rsidRDefault="00256137" w:rsidP="00256137">
      <w:pPr>
        <w:pStyle w:val="ListParagraph"/>
        <w:numPr>
          <w:ilvl w:val="0"/>
          <w:numId w:val="1"/>
        </w:numPr>
        <w:spacing w:line="276" w:lineRule="auto"/>
        <w:jc w:val="both"/>
        <w:rPr>
          <w:rFonts w:ascii="Sylfaen" w:hAnsi="Sylfaen" w:cs="Sylfaen"/>
          <w:lang w:val="ka-GE"/>
        </w:rPr>
      </w:pPr>
      <w:r>
        <w:rPr>
          <w:rFonts w:ascii="Sylfaen" w:hAnsi="Sylfaen" w:cs="Sylfaen"/>
          <w:lang w:val="ka-GE"/>
        </w:rPr>
        <w:t>4.9. კვალიფიკაციის ამაღლების მიზნით, მონიტორინგის და პრევენციის ცენტრში ტექნიკურ მეცადინეობაზე დასწრება;</w:t>
      </w:r>
    </w:p>
    <w:p w:rsidR="00256137" w:rsidRDefault="00256137" w:rsidP="00256137">
      <w:pPr>
        <w:pStyle w:val="ListParagraph"/>
        <w:numPr>
          <w:ilvl w:val="0"/>
          <w:numId w:val="1"/>
        </w:numPr>
        <w:spacing w:line="276" w:lineRule="auto"/>
        <w:jc w:val="both"/>
        <w:rPr>
          <w:rFonts w:ascii="Sylfaen" w:hAnsi="Sylfaen" w:cs="Sylfaen"/>
          <w:lang w:val="ka-GE"/>
        </w:rPr>
      </w:pPr>
      <w:r>
        <w:rPr>
          <w:rFonts w:ascii="Sylfaen" w:hAnsi="Sylfaen" w:cs="Sylfaen"/>
          <w:lang w:val="ka-GE"/>
        </w:rPr>
        <w:t>4.10. ყოველი კვირის ბოლოს, გაწეული მუშაობის სრული ანალიზის გაკეთება;</w:t>
      </w:r>
    </w:p>
    <w:p w:rsidR="00256137" w:rsidRDefault="00256137" w:rsidP="00256137">
      <w:pPr>
        <w:pStyle w:val="ListParagraph"/>
        <w:numPr>
          <w:ilvl w:val="0"/>
          <w:numId w:val="1"/>
        </w:numPr>
        <w:spacing w:line="276" w:lineRule="auto"/>
        <w:jc w:val="both"/>
        <w:rPr>
          <w:rFonts w:ascii="Sylfaen" w:hAnsi="Sylfaen" w:cs="Sylfaen"/>
          <w:lang w:val="ka-GE"/>
        </w:rPr>
      </w:pPr>
      <w:r>
        <w:rPr>
          <w:rFonts w:ascii="Sylfaen" w:hAnsi="Sylfaen" w:cs="Sylfaen"/>
          <w:lang w:val="ka-GE"/>
        </w:rPr>
        <w:t>4.11. სტრუქტურული ხელმძღვენელობის მხრიდან მიიღოს ინფორმაცია დარღვევების შესრულების შესახებ;</w:t>
      </w:r>
    </w:p>
    <w:p w:rsidR="00256137" w:rsidRDefault="00256137" w:rsidP="00256137">
      <w:pPr>
        <w:pStyle w:val="ListParagraph"/>
        <w:numPr>
          <w:ilvl w:val="0"/>
          <w:numId w:val="1"/>
        </w:numPr>
        <w:spacing w:line="276" w:lineRule="auto"/>
        <w:jc w:val="both"/>
        <w:rPr>
          <w:rFonts w:ascii="Sylfaen" w:hAnsi="Sylfaen" w:cs="Sylfaen"/>
          <w:lang w:val="ka-GE"/>
        </w:rPr>
      </w:pPr>
      <w:r>
        <w:rPr>
          <w:rFonts w:ascii="Sylfaen" w:hAnsi="Sylfaen" w:cs="Sylfaen"/>
          <w:lang w:val="ka-GE"/>
        </w:rPr>
        <w:lastRenderedPageBreak/>
        <w:t>4.12. გაწული მუშაობის შესახებ ზემდგომი ხელმძღვენელებისადმი პერიოდული ანგარიშვალდებულება.</w:t>
      </w:r>
    </w:p>
    <w:p w:rsidR="00256137" w:rsidRDefault="00256137" w:rsidP="00256137">
      <w:pPr>
        <w:pStyle w:val="ListParagraph"/>
        <w:numPr>
          <w:ilvl w:val="0"/>
          <w:numId w:val="1"/>
        </w:numPr>
        <w:spacing w:line="276" w:lineRule="auto"/>
        <w:jc w:val="both"/>
        <w:rPr>
          <w:rFonts w:ascii="Sylfaen" w:hAnsi="Sylfaen"/>
        </w:rPr>
      </w:pPr>
      <w:r>
        <w:rPr>
          <w:rFonts w:ascii="Sylfaen" w:hAnsi="Sylfaen"/>
          <w:lang w:val="ka-GE"/>
        </w:rPr>
        <w:t xml:space="preserve">4.13. სამმართველოების ხელმძღვანელი პირების პირადი ნორმატივების შემოწმება; </w:t>
      </w:r>
    </w:p>
    <w:p w:rsidR="00256137" w:rsidRDefault="00256137" w:rsidP="00256137">
      <w:pPr>
        <w:pStyle w:val="ListParagraph"/>
        <w:numPr>
          <w:ilvl w:val="0"/>
          <w:numId w:val="1"/>
        </w:numPr>
        <w:spacing w:line="276" w:lineRule="auto"/>
        <w:jc w:val="both"/>
        <w:rPr>
          <w:rFonts w:ascii="Sylfaen" w:hAnsi="Sylfaen"/>
          <w:lang w:val="ka-GE"/>
        </w:rPr>
      </w:pPr>
      <w:r>
        <w:rPr>
          <w:rFonts w:ascii="Sylfaen" w:hAnsi="Sylfaen"/>
          <w:lang w:val="ka-GE"/>
        </w:rPr>
        <w:t>4.14 სცბ-ს დეპარტამენტისა და სახაზო ქვედანაყოფების (საგზაო ლაბორატორია, საკონტროლო საგამომცდელო პუნქტი, ტექნიკური განყოფილება.) მუშაობის შემოწმება.</w:t>
      </w:r>
    </w:p>
    <w:p w:rsidR="00256137" w:rsidRDefault="00256137" w:rsidP="00256137">
      <w:pPr>
        <w:spacing w:line="276" w:lineRule="auto"/>
        <w:rPr>
          <w:rFonts w:ascii="AcadMtavr" w:hAnsi="AcadMtavr"/>
          <w:b/>
          <w:lang w:val="pt-BR"/>
        </w:rPr>
      </w:pPr>
    </w:p>
    <w:p w:rsidR="00256137" w:rsidRDefault="00256137" w:rsidP="00256137">
      <w:pPr>
        <w:rPr>
          <w:rFonts w:ascii="Sylfaen" w:hAnsi="Sylfaen"/>
          <w:sz w:val="20"/>
          <w:szCs w:val="20"/>
          <w:lang w:val="ka-GE"/>
        </w:rPr>
      </w:pPr>
      <w:r>
        <w:rPr>
          <w:rFonts w:ascii="Sylfaen" w:hAnsi="Sylfaen"/>
          <w:lang w:val="ka-GE"/>
        </w:rPr>
        <w:t>სამუშაო რეჟიმი:</w:t>
      </w:r>
      <w:r>
        <w:rPr>
          <w:rFonts w:ascii="Sylfaen" w:hAnsi="Sylfaen"/>
          <w:lang w:val="ka-GE"/>
        </w:rPr>
        <w:tab/>
        <w:t xml:space="preserve">  </w:t>
      </w:r>
      <w:r>
        <w:rPr>
          <w:rFonts w:ascii="Sylfaen" w:hAnsi="Sylfaen"/>
          <w:b/>
          <w:lang w:val="ka-GE"/>
        </w:rPr>
        <w:t>ყოველდღიური</w:t>
      </w:r>
    </w:p>
    <w:p w:rsidR="00256137" w:rsidRDefault="00256137" w:rsidP="00256137">
      <w:pPr>
        <w:rPr>
          <w:rFonts w:ascii="Sylfaen" w:hAnsi="Sylfaen" w:cs="Sylfaen"/>
          <w:b/>
          <w:sz w:val="24"/>
          <w:szCs w:val="24"/>
        </w:rPr>
      </w:pPr>
    </w:p>
    <w:p w:rsidR="0072292B" w:rsidRDefault="0072292B"/>
    <w:sectPr w:rsidR="0072292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B2858"/>
    <w:multiLevelType w:val="multilevel"/>
    <w:tmpl w:val="DD7CA012"/>
    <w:lvl w:ilvl="0">
      <w:start w:val="1"/>
      <w:numFmt w:val="decimal"/>
      <w:lvlText w:val="%1."/>
      <w:lvlJc w:val="left"/>
      <w:pPr>
        <w:ind w:left="360" w:hanging="360"/>
      </w:pPr>
    </w:lvl>
    <w:lvl w:ilvl="1">
      <w:start w:val="1"/>
      <w:numFmt w:val="bullet"/>
      <w:lvlText w:val=""/>
      <w:lvlJc w:val="left"/>
      <w:pPr>
        <w:ind w:left="720" w:hanging="720"/>
      </w:pPr>
      <w:rPr>
        <w:rFonts w:ascii="Symbol" w:hAnsi="Symbol" w:hint="default"/>
        <w:sz w:val="24"/>
        <w:szCs w:val="24"/>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28"/>
    <w:rsid w:val="00256137"/>
    <w:rsid w:val="0072292B"/>
    <w:rsid w:val="00B7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FF9ED-E247-47C9-B172-CF1BA46A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137"/>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137"/>
    <w:pPr>
      <w:spacing w:after="0" w:afterAutospacing="0"/>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3472</Characters>
  <Application>Microsoft Office Word</Application>
  <DocSecurity>0</DocSecurity>
  <Lines>28</Lines>
  <Paragraphs>8</Paragraphs>
  <ScaleCrop>false</ScaleCrop>
  <Company>Railway</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2020-02-06T06:55:00Z</dcterms:created>
  <dcterms:modified xsi:type="dcterms:W3CDTF">2020-02-06T06:56:00Z</dcterms:modified>
</cp:coreProperties>
</file>