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28" w:rsidRDefault="00D27B28" w:rsidP="00522F5F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AD3210" w:rsidRDefault="002320C9" w:rsidP="00AD3210">
      <w:pPr>
        <w:ind w:left="7200" w:firstLine="720"/>
        <w:rPr>
          <w:rFonts w:ascii="Sylfaen" w:hAnsi="Sylfaen"/>
          <w:i/>
        </w:rPr>
      </w:pPr>
      <w:r>
        <w:rPr>
          <w:rFonts w:ascii="Sylfaen" w:hAnsi="Sylfaen" w:cs="Sylfaen"/>
          <w:i/>
        </w:rPr>
        <w:t xml:space="preserve">         </w:t>
      </w:r>
      <w:r w:rsidR="00AD3210">
        <w:rPr>
          <w:rFonts w:ascii="Sylfaen" w:hAnsi="Sylfaen"/>
          <w:i/>
          <w:lang w:val="ka-GE"/>
        </w:rPr>
        <w:t>დანართი #</w:t>
      </w:r>
      <w:r w:rsidR="00AD3210">
        <w:rPr>
          <w:rFonts w:ascii="Sylfaen" w:hAnsi="Sylfaen"/>
          <w:i/>
        </w:rPr>
        <w:t>1</w:t>
      </w:r>
    </w:p>
    <w:p w:rsidR="00AD3210" w:rsidRDefault="00AD3210" w:rsidP="00AD3210">
      <w:pPr>
        <w:ind w:left="7200" w:firstLine="720"/>
        <w:rPr>
          <w:rFonts w:ascii="Sylfaen" w:hAnsi="Sylfaen"/>
          <w:i/>
        </w:rPr>
      </w:pPr>
    </w:p>
    <w:p w:rsidR="00AD3210" w:rsidRDefault="00AD3210" w:rsidP="00AD321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</w:t>
      </w:r>
      <w:r>
        <w:rPr>
          <w:b/>
        </w:rPr>
        <w:tab/>
      </w:r>
      <w:r>
        <w:rPr>
          <w:rFonts w:ascii="Sylfaen" w:hAnsi="Sylfaen"/>
          <w:b/>
          <w:sz w:val="24"/>
          <w:szCs w:val="24"/>
          <w:lang w:val="ka-GE"/>
        </w:rPr>
        <w:t>დამლაგებელი</w:t>
      </w:r>
    </w:p>
    <w:p w:rsidR="00AD3210" w:rsidRDefault="00AD3210" w:rsidP="00AD3210">
      <w:pPr>
        <w:rPr>
          <w:rFonts w:ascii="Calibri" w:hAnsi="Calibri"/>
          <w:b/>
        </w:rPr>
      </w:pPr>
    </w:p>
    <w:p w:rsidR="00AD3210" w:rsidRDefault="00AD3210" w:rsidP="00AD3210">
      <w:pPr>
        <w:rPr>
          <w:rFonts w:ascii="AcadNusx" w:hAnsi="AcadNusx"/>
          <w:b/>
          <w:lang w:val="pt-BR"/>
        </w:rPr>
      </w:pPr>
      <w:r>
        <w:rPr>
          <w:rFonts w:ascii="Sylfaen" w:hAnsi="Sylfaen" w:cs="Sylfaen"/>
          <w:b/>
        </w:rPr>
        <w:t>საკვალიფიკაციო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მოთხოვნები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281"/>
      </w:tblGrid>
      <w:tr w:rsidR="00AD3210" w:rsidTr="00AD3210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3210" w:rsidRDefault="00AD3210">
            <w:pPr>
              <w:spacing w:after="100" w:afterAutospacing="1"/>
              <w:jc w:val="both"/>
              <w:rPr>
                <w:rFonts w:ascii="AcadMtavr" w:eastAsia="Calibri" w:hAnsi="AcadMtavr" w:cs="Times New Roman"/>
                <w:lang w:val="pt-BR"/>
              </w:rPr>
            </w:pPr>
            <w:r>
              <w:rPr>
                <w:rFonts w:ascii="Sylfaen" w:hAnsi="Sylfaen" w:cs="Sylfaen"/>
              </w:rPr>
              <w:t>განათლება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3210" w:rsidRDefault="00AD3210">
            <w:pPr>
              <w:spacing w:after="100" w:afterAutospacing="1"/>
              <w:rPr>
                <w:rFonts w:ascii="Times New Roman" w:eastAsia="Calibri" w:hAnsi="Times New Roman" w:cs="Times New Roman"/>
              </w:rPr>
            </w:pPr>
            <w:r>
              <w:rPr>
                <w:rFonts w:ascii="Sylfaen" w:hAnsi="Sylfaen" w:cs="Sylfaen"/>
              </w:rPr>
              <w:t>საშუალო</w:t>
            </w:r>
          </w:p>
        </w:tc>
      </w:tr>
      <w:tr w:rsidR="00AD3210" w:rsidTr="00AD3210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3210" w:rsidRDefault="00AD3210">
            <w:pPr>
              <w:spacing w:after="100" w:afterAutospacing="1"/>
              <w:jc w:val="both"/>
              <w:rPr>
                <w:rFonts w:ascii="AcadMtavr" w:eastAsia="Calibri" w:hAnsi="AcadMtavr" w:cs="Times New Roman"/>
                <w:lang w:val="pt-BR"/>
              </w:rPr>
            </w:pPr>
            <w:r>
              <w:rPr>
                <w:rFonts w:ascii="Sylfaen" w:hAnsi="Sylfaen" w:cs="Sylfaen"/>
              </w:rPr>
              <w:t>მუშაობის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გამოცდილება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3210" w:rsidRDefault="00AD3210">
            <w:pPr>
              <w:spacing w:after="100" w:afterAutospacing="1"/>
              <w:jc w:val="both"/>
              <w:rPr>
                <w:rFonts w:ascii="AcadNusx" w:eastAsia="Calibri" w:hAnsi="AcadNusx" w:cs="Times New Roman"/>
                <w:lang w:val="pt-BR"/>
              </w:rPr>
            </w:pPr>
            <w:r>
              <w:rPr>
                <w:rFonts w:ascii="AcadNusx" w:hAnsi="AcadNusx"/>
                <w:lang w:val="pt-BR"/>
              </w:rPr>
              <w:t xml:space="preserve"> </w:t>
            </w:r>
          </w:p>
        </w:tc>
      </w:tr>
      <w:tr w:rsidR="00AD3210" w:rsidTr="00AD3210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3210" w:rsidRDefault="00AD3210">
            <w:pPr>
              <w:spacing w:after="100" w:afterAutospacing="1"/>
              <w:jc w:val="both"/>
              <w:rPr>
                <w:rFonts w:ascii="AcadMtavr" w:eastAsia="Calibri" w:hAnsi="AcadMtavr" w:cs="Times New Roman"/>
                <w:lang w:val="pt-BR"/>
              </w:rPr>
            </w:pPr>
            <w:r>
              <w:rPr>
                <w:rFonts w:ascii="Sylfaen" w:hAnsi="Sylfaen" w:cs="Sylfaen"/>
              </w:rPr>
              <w:t>აუცილებელი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უნარ</w:t>
            </w:r>
            <w:r>
              <w:t>-</w:t>
            </w:r>
            <w:r>
              <w:rPr>
                <w:rFonts w:ascii="Sylfaen" w:hAnsi="Sylfaen" w:cs="Sylfaen"/>
              </w:rPr>
              <w:t>ჩვევები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3210" w:rsidRDefault="00AD3210">
            <w:pPr>
              <w:spacing w:after="100" w:afterAutospacing="1"/>
              <w:jc w:val="both"/>
              <w:rPr>
                <w:rFonts w:ascii="AcadNusx" w:eastAsia="Calibri" w:hAnsi="AcadNusx" w:cs="Times New Roman"/>
                <w:color w:val="000000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კომუნიკაბელურობა, პასუხისმგებლობა</w:t>
            </w:r>
          </w:p>
        </w:tc>
      </w:tr>
      <w:tr w:rsidR="00AD3210" w:rsidTr="00AD3210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3210" w:rsidRDefault="00AD3210">
            <w:pPr>
              <w:spacing w:after="100" w:afterAutospacing="1"/>
              <w:jc w:val="both"/>
              <w:rPr>
                <w:rFonts w:ascii="AcadMtavr" w:eastAsia="Calibri" w:hAnsi="AcadMtavr" w:cs="Times New Roman"/>
                <w:lang w:val="pt-BR"/>
              </w:rPr>
            </w:pPr>
            <w:r>
              <w:rPr>
                <w:rFonts w:ascii="Sylfaen" w:hAnsi="Sylfaen" w:cs="Sylfaen"/>
              </w:rPr>
              <w:t>აუცილებელი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ცოდნა</w:t>
            </w:r>
            <w:r>
              <w:tab/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3210" w:rsidRDefault="00AD3210">
            <w:pPr>
              <w:spacing w:after="100" w:afterAutospacing="1"/>
              <w:jc w:val="both"/>
              <w:rPr>
                <w:rFonts w:ascii="AcadNusx" w:eastAsia="Calibri" w:hAnsi="AcadNusx" w:cs="Times New Roman"/>
                <w:lang w:val="pt-BR"/>
              </w:rPr>
            </w:pPr>
            <w:r>
              <w:rPr>
                <w:rFonts w:ascii="AcadNusx" w:hAnsi="AcadNusx"/>
                <w:lang w:val="pt-BR"/>
              </w:rPr>
              <w:t xml:space="preserve"> </w:t>
            </w:r>
          </w:p>
        </w:tc>
      </w:tr>
      <w:tr w:rsidR="00AD3210" w:rsidTr="00AD3210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3210" w:rsidRDefault="00AD3210">
            <w:pPr>
              <w:spacing w:after="100" w:afterAutospacing="1"/>
              <w:jc w:val="both"/>
              <w:rPr>
                <w:rFonts w:ascii="AcadMtavr" w:eastAsia="Calibri" w:hAnsi="AcadMtavr" w:cs="Times New Roman"/>
                <w:lang w:val="pt-BR"/>
              </w:rPr>
            </w:pP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მოთხოვნები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3210" w:rsidRDefault="00AD3210">
            <w:pPr>
              <w:spacing w:after="100" w:afterAutospacing="1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პირადი უსაფრთხოებისა და ხანძარსაწინააღმდეგო დაცვის წესების  ცოდნა</w:t>
            </w:r>
          </w:p>
        </w:tc>
      </w:tr>
    </w:tbl>
    <w:p w:rsidR="00AD3210" w:rsidRDefault="00AD3210" w:rsidP="00AD3210">
      <w:pPr>
        <w:ind w:left="360"/>
        <w:rPr>
          <w:rFonts w:ascii="AcadMtavr" w:eastAsia="Calibri" w:hAnsi="AcadMtavr"/>
          <w:b/>
          <w:sz w:val="20"/>
          <w:szCs w:val="20"/>
          <w:lang w:val="pt-BR"/>
        </w:rPr>
      </w:pPr>
    </w:p>
    <w:p w:rsidR="00AD3210" w:rsidRDefault="00AD3210" w:rsidP="00AD3210">
      <w:pPr>
        <w:rPr>
          <w:rFonts w:ascii="Sylfaen" w:eastAsiaTheme="minorHAnsi" w:hAnsi="Sylfaen" w:cs="Times New Roman"/>
          <w:lang w:val="ka-GE"/>
        </w:rPr>
      </w:pPr>
    </w:p>
    <w:p w:rsidR="00AD3210" w:rsidRDefault="00AD3210" w:rsidP="00AD3210">
      <w:pPr>
        <w:rPr>
          <w:rFonts w:ascii="Sylfaen" w:eastAsiaTheme="minorHAnsi" w:hAnsi="Sylfaen"/>
          <w:lang w:val="ka-GE"/>
        </w:rPr>
      </w:pPr>
    </w:p>
    <w:p w:rsidR="00AD3210" w:rsidRDefault="00AD3210" w:rsidP="00AD3210">
      <w:pPr>
        <w:rPr>
          <w:rFonts w:ascii="Sylfaen" w:eastAsia="Calibri" w:hAnsi="Sylfaen" w:cs="Sylfaen"/>
          <w:b/>
          <w:lang w:val="ka-GE"/>
        </w:rPr>
      </w:pPr>
      <w:r>
        <w:rPr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>ფუნქცია</w:t>
      </w:r>
      <w:r>
        <w:rPr>
          <w:b/>
          <w:lang w:val="ka-GE"/>
        </w:rPr>
        <w:t xml:space="preserve"> - </w:t>
      </w:r>
      <w:r>
        <w:rPr>
          <w:rFonts w:ascii="Sylfaen" w:hAnsi="Sylfaen" w:cs="Sylfaen"/>
          <w:b/>
          <w:lang w:val="ka-GE"/>
        </w:rPr>
        <w:t>მოვალეობები:</w:t>
      </w:r>
    </w:p>
    <w:p w:rsidR="00AD3210" w:rsidRDefault="00AD3210" w:rsidP="00AD3210">
      <w:pPr>
        <w:rPr>
          <w:rFonts w:ascii="Sylfaen" w:hAnsi="Sylfaen" w:cs="Times New Roman"/>
          <w:b/>
          <w:lang w:val="ka-GE"/>
        </w:rPr>
      </w:pPr>
    </w:p>
    <w:p w:rsidR="00AD3210" w:rsidRDefault="00AD3210" w:rsidP="00AD3210">
      <w:pPr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lang w:val="ka-GE"/>
        </w:rPr>
        <w:t>1. სს „საქართველოს რკინიგზის“ სათაო ოფისის დალაგება-დასუფთავება.</w:t>
      </w:r>
    </w:p>
    <w:p w:rsidR="00AD3210" w:rsidRDefault="00AD3210" w:rsidP="00AD3210">
      <w:pPr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2.  მოვალეა დაიცვას შრომის შინაგანაწესი და დისციპლინა;</w:t>
      </w:r>
    </w:p>
    <w:p w:rsidR="00AD3210" w:rsidRDefault="00AD3210" w:rsidP="00AD3210">
      <w:pPr>
        <w:jc w:val="both"/>
        <w:rPr>
          <w:rFonts w:ascii="Sylfaen" w:hAnsi="Sylfaen"/>
          <w:color w:val="000000"/>
          <w:lang w:val="ka-GE"/>
        </w:rPr>
      </w:pPr>
    </w:p>
    <w:p w:rsidR="00AD3210" w:rsidRDefault="00AD3210" w:rsidP="00AD3210">
      <w:pPr>
        <w:jc w:val="both"/>
        <w:rPr>
          <w:rFonts w:ascii="AcadNusx" w:hAnsi="AcadNusx"/>
          <w:lang w:val="pt-BR"/>
        </w:rPr>
      </w:pPr>
    </w:p>
    <w:p w:rsidR="00AD3210" w:rsidRDefault="00AD3210" w:rsidP="00AD3210">
      <w:pPr>
        <w:rPr>
          <w:rFonts w:ascii="Times New Roman" w:hAnsi="Times New Roman"/>
          <w:lang w:val="ka-GE"/>
        </w:rPr>
      </w:pPr>
      <w:r>
        <w:rPr>
          <w:rFonts w:ascii="Sylfaen" w:hAnsi="Sylfaen" w:cs="Sylfaen"/>
          <w:b/>
        </w:rPr>
        <w:t>სამუშაო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პირობები</w:t>
      </w:r>
      <w:r>
        <w:rPr>
          <w:rFonts w:ascii="Sylfaen" w:hAnsi="Sylfaen" w:cs="Sylfaen"/>
          <w:b/>
          <w:lang w:val="ka-GE"/>
        </w:rPr>
        <w:t xml:space="preserve">     </w:t>
      </w:r>
      <w:r>
        <w:rPr>
          <w:rFonts w:ascii="Sylfaen" w:hAnsi="Sylfaen" w:cs="Sylfaen"/>
          <w:lang w:val="ka-GE"/>
        </w:rPr>
        <w:t xml:space="preserve">ყოველდღიური </w:t>
      </w:r>
    </w:p>
    <w:p w:rsidR="00AD3210" w:rsidRDefault="00AD3210" w:rsidP="00AD3210">
      <w:pPr>
        <w:jc w:val="both"/>
        <w:rPr>
          <w:rFonts w:ascii="AcadMtavr" w:hAnsi="AcadMtavr"/>
          <w:b/>
          <w:lang w:val="pt-BR"/>
        </w:rPr>
      </w:pPr>
    </w:p>
    <w:p w:rsidR="00AD3210" w:rsidRDefault="00AD3210" w:rsidP="00AD3210">
      <w:pPr>
        <w:rPr>
          <w:rFonts w:ascii="AcadMtavr" w:hAnsi="AcadMtavr"/>
          <w:b/>
          <w:szCs w:val="20"/>
          <w:lang w:val="pt-BR"/>
        </w:rPr>
      </w:pPr>
    </w:p>
    <w:p w:rsidR="00AD3210" w:rsidRDefault="00AD3210" w:rsidP="00AD3210">
      <w:pPr>
        <w:rPr>
          <w:rFonts w:ascii="Sylfaen" w:hAnsi="Sylfaen" w:cs="Times New Roman"/>
          <w:b/>
          <w:sz w:val="20"/>
          <w:lang w:val="ka-GE"/>
        </w:rPr>
      </w:pPr>
    </w:p>
    <w:p w:rsidR="00D44EDB" w:rsidRDefault="00D44EDB" w:rsidP="00AD3210">
      <w:pPr>
        <w:ind w:left="7200"/>
        <w:rPr>
          <w:rFonts w:ascii="Sylfaen" w:hAnsi="Sylfaen"/>
          <w:i/>
          <w:sz w:val="24"/>
          <w:szCs w:val="24"/>
          <w:lang w:val="ka-GE"/>
        </w:rPr>
      </w:pPr>
      <w:bookmarkStart w:id="0" w:name="_GoBack"/>
      <w:bookmarkEnd w:id="0"/>
    </w:p>
    <w:sectPr w:rsidR="00D44EDB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21B61"/>
    <w:multiLevelType w:val="multilevel"/>
    <w:tmpl w:val="3698D62A"/>
    <w:lvl w:ilvl="0">
      <w:start w:val="2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Sylfaen" w:hAnsi="Sylfaen" w:hint="default"/>
      </w:rPr>
    </w:lvl>
  </w:abstractNum>
  <w:abstractNum w:abstractNumId="2">
    <w:nsid w:val="6EA9235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FD"/>
    <w:rsid w:val="002320C9"/>
    <w:rsid w:val="00522F5F"/>
    <w:rsid w:val="005758D9"/>
    <w:rsid w:val="00987B4D"/>
    <w:rsid w:val="009F7578"/>
    <w:rsid w:val="00A07143"/>
    <w:rsid w:val="00A33B0A"/>
    <w:rsid w:val="00A53B9A"/>
    <w:rsid w:val="00A87EE0"/>
    <w:rsid w:val="00AD3210"/>
    <w:rsid w:val="00B81581"/>
    <w:rsid w:val="00CF0D56"/>
    <w:rsid w:val="00D27B28"/>
    <w:rsid w:val="00D44EDB"/>
    <w:rsid w:val="00DC4FFD"/>
    <w:rsid w:val="00DC7451"/>
    <w:rsid w:val="00F00AFD"/>
    <w:rsid w:val="00F1279E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0C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32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0C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3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6976-45FD-4CEE-AA21-6817E598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Akhvlediani</dc:creator>
  <cp:keywords/>
  <dc:description/>
  <cp:lastModifiedBy>Marika Godabrelidze</cp:lastModifiedBy>
  <cp:revision>6</cp:revision>
  <dcterms:created xsi:type="dcterms:W3CDTF">2019-03-26T06:55:00Z</dcterms:created>
  <dcterms:modified xsi:type="dcterms:W3CDTF">2019-04-04T09:18:00Z</dcterms:modified>
</cp:coreProperties>
</file>