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C8" w:rsidRDefault="00A818C8" w:rsidP="00A818C8">
      <w:pPr>
        <w:ind w:firstLine="72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ყარაულის უფროსის</w:t>
      </w:r>
    </w:p>
    <w:p w:rsidR="00A818C8" w:rsidRDefault="00A818C8" w:rsidP="00A818C8">
      <w:pPr>
        <w:ind w:firstLine="72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  საკვალიფიკაციო მოთხოვნები</w:t>
      </w: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A818C8" w:rsidTr="00A818C8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8" w:rsidRDefault="00A818C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C8" w:rsidRDefault="00A818C8">
            <w:pPr>
              <w:spacing w:line="252" w:lineRule="auto"/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C8" w:rsidRDefault="00A818C8">
            <w:pPr>
              <w:spacing w:line="252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  <w:p w:rsidR="00A818C8" w:rsidRDefault="00A818C8">
            <w:pPr>
              <w:spacing w:line="252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A818C8" w:rsidTr="00A818C8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8" w:rsidRDefault="00A818C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lang w:val="ru-RU"/>
              </w:rPr>
              <w:t>2.</w:t>
            </w:r>
            <w:r>
              <w:rPr>
                <w:rFonts w:eastAsia="AcadNusx"/>
                <w:color w:val="000000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C8" w:rsidRDefault="00A818C8">
            <w:pPr>
              <w:spacing w:line="252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C8" w:rsidRDefault="00A818C8">
            <w:pPr>
              <w:spacing w:line="252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  <w:p w:rsidR="00A818C8" w:rsidRDefault="00A818C8">
            <w:pPr>
              <w:spacing w:line="252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A818C8" w:rsidTr="00A818C8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8" w:rsidRDefault="00A818C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3.</w:t>
            </w:r>
            <w:r>
              <w:rPr>
                <w:rFonts w:eastAsia="AcadNusx"/>
                <w:color w:val="000000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C8" w:rsidRDefault="00A818C8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proofErr w:type="gramStart"/>
            <w:r>
              <w:rPr>
                <w:rFonts w:ascii="Sylfaen" w:hAnsi="Sylfaen" w:cs="Sylfaen"/>
                <w:color w:val="000000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უნარ</w:t>
            </w:r>
            <w:proofErr w:type="gramEnd"/>
            <w:r>
              <w:rPr>
                <w:rFonts w:ascii="Sylfaen" w:hAnsi="Sylfaen" w:cs="AcadNusx"/>
                <w:color w:val="000000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C8" w:rsidRDefault="00A818C8">
            <w:pPr>
              <w:spacing w:after="0" w:afterAutospacing="0" w:line="252" w:lineRule="auto"/>
              <w:jc w:val="both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კომუნიკაბელურობა,  პასუხისმგებლობა,                   </w:t>
            </w:r>
          </w:p>
          <w:p w:rsidR="00A818C8" w:rsidRDefault="00A818C8">
            <w:pPr>
              <w:spacing w:after="0" w:afterAutospacing="0" w:line="252" w:lineRule="auto"/>
              <w:jc w:val="both"/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დაკვირვებულობა,  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 xml:space="preserve">სწრაფი 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>აზროვნება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 xml:space="preserve">   და რ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>ეაგი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>რება;</w:t>
            </w:r>
          </w:p>
          <w:p w:rsidR="00A818C8" w:rsidRDefault="00A818C8">
            <w:pPr>
              <w:spacing w:line="252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A818C8" w:rsidTr="00A818C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8" w:rsidRDefault="00A818C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lang w:val="ru-RU"/>
              </w:rPr>
              <w:t>4.</w:t>
            </w:r>
            <w:r>
              <w:rPr>
                <w:rFonts w:eastAsia="AcadNusx"/>
                <w:color w:val="000000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C8" w:rsidRDefault="00A818C8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C8" w:rsidRDefault="00A818C8">
            <w:pPr>
              <w:spacing w:line="252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A818C8" w:rsidTr="00A818C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8" w:rsidRDefault="00A818C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5.</w:t>
            </w:r>
            <w:r>
              <w:rPr>
                <w:rFonts w:eastAsia="AcadNusx"/>
                <w:color w:val="000000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C8" w:rsidRDefault="00A818C8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C8" w:rsidRDefault="00A818C8">
            <w:pPr>
              <w:spacing w:line="252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  <w:p w:rsidR="00A818C8" w:rsidRDefault="00A818C8">
            <w:pPr>
              <w:spacing w:line="252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A818C8" w:rsidRDefault="00A818C8" w:rsidP="00A818C8">
      <w:pPr>
        <w:jc w:val="both"/>
        <w:rPr>
          <w:rFonts w:ascii="Sylfaen" w:hAnsi="Sylfaen"/>
          <w:b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</w:t>
      </w:r>
    </w:p>
    <w:p w:rsidR="00A818C8" w:rsidRDefault="00A818C8" w:rsidP="00A818C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ფუნქცია- მოვალეობები:</w:t>
      </w:r>
    </w:p>
    <w:p w:rsidR="00A818C8" w:rsidRDefault="00A818C8" w:rsidP="00A818C8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 ყარაულის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პირადი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შემადგენლობის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თეორიული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პრაქტიკული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მომზადება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  </w:t>
      </w:r>
    </w:p>
    <w:p w:rsidR="00A818C8" w:rsidRDefault="00A818C8" w:rsidP="00A818C8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 სახანძრო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ავტო</w:t>
      </w:r>
      <w:r>
        <w:rPr>
          <w:rFonts w:ascii="Sylfaen" w:eastAsia="Times New Roman" w:hAnsi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>ტექნიკის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აღჭურვილობის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მოვლა</w:t>
      </w:r>
      <w:r>
        <w:rPr>
          <w:rFonts w:ascii="Sylfaen" w:eastAsia="Times New Roman" w:hAnsi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>შენახვა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A818C8" w:rsidRDefault="00A818C8" w:rsidP="00A818C8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 ხანძრების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სტიქიური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უბედურებების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დროს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ყარაულის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მოქმედების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/>
        </w:rPr>
        <w:t>ხელმძღვანელობა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 </w:t>
      </w:r>
    </w:p>
    <w:p w:rsidR="00A818C8" w:rsidRDefault="00A818C8" w:rsidP="00A818C8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  ინდივიდუალური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დაცვის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საშუალებების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გამოყენების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ცოდნა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A818C8" w:rsidRDefault="00A818C8" w:rsidP="00A818C8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შრომის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უსაფრთხოების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წესების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დაცვა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A818C8" w:rsidRDefault="00A818C8" w:rsidP="00A818C8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მოვალეა შეასრულოს ხელმძღვანელის  სხვა დავალებები ორგანიზაციის ინტერესებიდან გამომდინარე,  დაიცვას  შრომის  დაცვისა  და ტექნიკური უსაფრთხოების   წესები;</w:t>
      </w:r>
    </w:p>
    <w:p w:rsidR="00A818C8" w:rsidRDefault="00A818C8" w:rsidP="00A818C8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- პირველადი სამედიცინო დახმარების აღმოჩენა.  </w:t>
      </w:r>
    </w:p>
    <w:p w:rsidR="00A818C8" w:rsidRDefault="00A818C8" w:rsidP="00A818C8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</w:p>
    <w:p w:rsidR="00A818C8" w:rsidRDefault="00A818C8" w:rsidP="00A818C8">
      <w:pPr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/>
          <w:b/>
          <w:sz w:val="24"/>
          <w:szCs w:val="24"/>
          <w:lang w:val="ka-GE"/>
        </w:rPr>
        <w:t>ცვლიანი სამუშაო ღამის საათებით</w:t>
      </w:r>
    </w:p>
    <w:p w:rsidR="00A818C8" w:rsidRDefault="00A818C8" w:rsidP="00A818C8"/>
    <w:p w:rsidR="00B2527A" w:rsidRDefault="00B2527A">
      <w:bookmarkStart w:id="0" w:name="_GoBack"/>
      <w:bookmarkEnd w:id="0"/>
    </w:p>
    <w:sectPr w:rsidR="00B252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48"/>
    <w:rsid w:val="00A818C8"/>
    <w:rsid w:val="00B2527A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CF105-300C-4E5A-A106-559A576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C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Railway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2020-02-26T06:33:00Z</dcterms:created>
  <dcterms:modified xsi:type="dcterms:W3CDTF">2020-02-26T06:34:00Z</dcterms:modified>
</cp:coreProperties>
</file>