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F4" w:rsidRDefault="005D5EF4" w:rsidP="005D5EF4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მექანიკოს-მძღოლის</w:t>
      </w:r>
    </w:p>
    <w:p w:rsidR="005D5EF4" w:rsidRDefault="005D5EF4" w:rsidP="005D5EF4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5D5EF4" w:rsidRDefault="005D5EF4" w:rsidP="005D5EF4">
      <w:pPr>
        <w:ind w:firstLine="708"/>
        <w:rPr>
          <w:rFonts w:ascii="Sylfaen" w:hAnsi="Sylfaen"/>
          <w:b/>
          <w:sz w:val="24"/>
          <w:szCs w:val="24"/>
        </w:rPr>
      </w:pPr>
    </w:p>
    <w:tbl>
      <w:tblPr>
        <w:tblW w:w="10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691"/>
      </w:tblGrid>
      <w:tr w:rsidR="005D5EF4" w:rsidTr="005D5EF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5EF4" w:rsidRDefault="005D5EF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5EF4" w:rsidRDefault="005D5EF4">
            <w:pPr>
              <w:spacing w:line="256" w:lineRule="auto"/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საშუალო,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სატვირთო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და სპეციალური 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ავტომობილის მართვის მოწმობა</w:t>
            </w:r>
          </w:p>
        </w:tc>
      </w:tr>
      <w:tr w:rsidR="005D5EF4" w:rsidTr="005D5EF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5EF4" w:rsidRDefault="005D5EF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EF4" w:rsidRDefault="005D5EF4">
            <w:pPr>
              <w:spacing w:line="256" w:lineRule="auto"/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</w:p>
        </w:tc>
      </w:tr>
      <w:tr w:rsidR="005D5EF4" w:rsidTr="005D5EF4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5EF4" w:rsidRDefault="005D5EF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5EF4" w:rsidRDefault="005D5EF4">
            <w:pPr>
              <w:spacing w:line="256" w:lineRule="auto"/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Sylfaen" w:hAnsi="Sylfaen"/>
                <w:color w:val="000000"/>
                <w:sz w:val="24"/>
                <w:szCs w:val="24"/>
              </w:rPr>
              <w:t>დაკვირვებულობა</w:t>
            </w:r>
            <w:proofErr w:type="gramEnd"/>
            <w:r>
              <w:rPr>
                <w:rFonts w:ascii="Sylfaen" w:hAnsi="Sylfaen"/>
                <w:color w:val="000000"/>
                <w:sz w:val="24"/>
                <w:szCs w:val="24"/>
              </w:rPr>
              <w:t>, სხარტი აზროვნება. პასუხისმგებლობა, ოპერატიულობა</w:t>
            </w:r>
          </w:p>
        </w:tc>
      </w:tr>
      <w:tr w:rsidR="005D5EF4" w:rsidTr="005D5EF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5EF4" w:rsidRDefault="005D5EF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EF4" w:rsidRDefault="005D5EF4">
            <w:pPr>
              <w:spacing w:line="256" w:lineRule="auto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Sylfaen" w:hAnsi="Sylfaen"/>
                <w:color w:val="000000"/>
                <w:sz w:val="24"/>
                <w:szCs w:val="24"/>
              </w:rPr>
              <w:t>საავტომობილო</w:t>
            </w:r>
            <w:proofErr w:type="gramEnd"/>
            <w:r>
              <w:rPr>
                <w:rFonts w:ascii="Sylfaen" w:hAnsi="Sylfaen"/>
                <w:color w:val="000000"/>
                <w:sz w:val="24"/>
                <w:szCs w:val="24"/>
              </w:rPr>
              <w:t xml:space="preserve"> მოძრაობის წესები. </w:t>
            </w:r>
            <w:proofErr w:type="gramStart"/>
            <w:r>
              <w:rPr>
                <w:rFonts w:ascii="Sylfaen" w:hAnsi="Sylfaen"/>
                <w:color w:val="000000"/>
                <w:sz w:val="24"/>
                <w:szCs w:val="24"/>
              </w:rPr>
              <w:t>ავტომობილის</w:t>
            </w:r>
            <w:proofErr w:type="gramEnd"/>
            <w:r>
              <w:rPr>
                <w:rFonts w:ascii="Sylfaen" w:hAnsi="Sylfaen"/>
                <w:color w:val="000000"/>
                <w:sz w:val="24"/>
                <w:szCs w:val="24"/>
              </w:rPr>
              <w:t xml:space="preserve"> ტექნიკური ექსპლუატაციის წესები.</w:t>
            </w:r>
          </w:p>
          <w:p w:rsidR="005D5EF4" w:rsidRDefault="005D5EF4">
            <w:pPr>
              <w:spacing w:line="256" w:lineRule="auto"/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5D5EF4" w:rsidTr="005D5EF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5EF4" w:rsidRDefault="005D5EF4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EF4" w:rsidRDefault="005D5EF4">
            <w:pPr>
              <w:spacing w:line="256" w:lineRule="auto"/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</w:p>
        </w:tc>
      </w:tr>
      <w:tr w:rsidR="005D5EF4" w:rsidTr="005D5EF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EF4" w:rsidRDefault="005D5EF4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EF4" w:rsidRDefault="005D5EF4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5D5EF4" w:rsidRDefault="005D5EF4" w:rsidP="005D5EF4">
      <w:pPr>
        <w:rPr>
          <w:rFonts w:ascii="Sylfaen" w:hAnsi="Sylfaen"/>
          <w:b/>
          <w:sz w:val="24"/>
          <w:szCs w:val="24"/>
          <w:lang w:val="ka-GE"/>
        </w:rPr>
      </w:pPr>
    </w:p>
    <w:p w:rsidR="005D5EF4" w:rsidRDefault="005D5EF4" w:rsidP="005D5EF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tbl>
      <w:tblPr>
        <w:tblpPr w:leftFromText="124" w:rightFromText="124" w:bottomFromText="160" w:vertAnchor="text"/>
        <w:tblOverlap w:val="never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0437"/>
      </w:tblGrid>
      <w:tr w:rsidR="005D5EF4" w:rsidTr="005D5EF4">
        <w:trPr>
          <w:trHeight w:val="226"/>
        </w:trPr>
        <w:tc>
          <w:tcPr>
            <w:tcW w:w="10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5EF4" w:rsidRDefault="005D5EF4">
            <w:pPr>
              <w:spacing w:line="256" w:lineRule="auto"/>
              <w:ind w:left="72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proofErr w:type="gramStart"/>
            <w:r>
              <w:rPr>
                <w:rFonts w:ascii="Sylfaen" w:hAnsi="Sylfaen"/>
                <w:color w:val="000000"/>
                <w:sz w:val="24"/>
                <w:szCs w:val="24"/>
              </w:rPr>
              <w:t>ტვირთების  დროულად</w:t>
            </w:r>
            <w:proofErr w:type="gramEnd"/>
            <w:r>
              <w:rPr>
                <w:rFonts w:ascii="Sylfaen" w:hAnsi="Sylfaen"/>
                <w:color w:val="000000"/>
                <w:sz w:val="24"/>
                <w:szCs w:val="24"/>
              </w:rPr>
              <w:t xml:space="preserve"> და უსაფრთხოდ გადატანა.</w:t>
            </w:r>
          </w:p>
        </w:tc>
      </w:tr>
      <w:tr w:rsidR="005D5EF4" w:rsidTr="005D5EF4">
        <w:trPr>
          <w:trHeight w:val="485"/>
        </w:trPr>
        <w:tc>
          <w:tcPr>
            <w:tcW w:w="10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5EF4" w:rsidRDefault="005D5EF4">
            <w:pPr>
              <w:spacing w:line="256" w:lineRule="auto"/>
              <w:ind w:left="72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საჭიროების შემთხვევაში ავტომობილის დროულად და ხარისხიანად შეკეთება</w:t>
            </w:r>
          </w:p>
        </w:tc>
      </w:tr>
      <w:tr w:rsidR="005D5EF4" w:rsidTr="005D5EF4">
        <w:trPr>
          <w:trHeight w:val="219"/>
        </w:trPr>
        <w:tc>
          <w:tcPr>
            <w:tcW w:w="10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5EF4" w:rsidRDefault="005D5EF4">
            <w:pPr>
              <w:spacing w:line="256" w:lineRule="auto"/>
              <w:ind w:left="72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</w:rPr>
              <w:t>ავტომობილის საწვავ-საცხები მასალებით  გამართვა</w:t>
            </w:r>
          </w:p>
        </w:tc>
      </w:tr>
      <w:tr w:rsidR="005D5EF4" w:rsidTr="005D5EF4">
        <w:trPr>
          <w:trHeight w:val="245"/>
        </w:trPr>
        <w:tc>
          <w:tcPr>
            <w:tcW w:w="10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5EF4" w:rsidRDefault="005D5EF4">
            <w:pPr>
              <w:spacing w:line="256" w:lineRule="auto"/>
              <w:ind w:left="72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</w:rPr>
              <w:t>საწვავ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-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 xml:space="preserve">საცხები მასალების და სათადარიგო ნაწილების რაციონალური გამოყენება </w:t>
            </w:r>
          </w:p>
        </w:tc>
      </w:tr>
      <w:tr w:rsidR="005D5EF4" w:rsidTr="005D5EF4">
        <w:trPr>
          <w:trHeight w:val="242"/>
        </w:trPr>
        <w:tc>
          <w:tcPr>
            <w:tcW w:w="10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5EF4" w:rsidRDefault="005D5EF4">
            <w:pPr>
              <w:spacing w:line="256" w:lineRule="auto"/>
              <w:ind w:left="72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</w:rPr>
              <w:t>ხაზზე გასვლის წინ მანქანის ტექნიკური მდგომარეობის შემოწმება</w:t>
            </w:r>
          </w:p>
        </w:tc>
      </w:tr>
      <w:tr w:rsidR="005D5EF4" w:rsidTr="005D5EF4">
        <w:trPr>
          <w:trHeight w:val="238"/>
        </w:trPr>
        <w:tc>
          <w:tcPr>
            <w:tcW w:w="10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5EF4" w:rsidRDefault="005D5EF4">
            <w:pPr>
              <w:spacing w:line="256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proofErr w:type="gramStart"/>
            <w:r>
              <w:rPr>
                <w:rFonts w:ascii="Sylfaen" w:hAnsi="Sylfaen"/>
                <w:color w:val="000000"/>
                <w:sz w:val="24"/>
                <w:szCs w:val="24"/>
              </w:rPr>
              <w:t>ავტომობილის</w:t>
            </w:r>
            <w:proofErr w:type="gramEnd"/>
            <w:r>
              <w:rPr>
                <w:rFonts w:ascii="Sylfaen" w:hAnsi="Sylfaen"/>
                <w:color w:val="000000"/>
                <w:sz w:val="24"/>
                <w:szCs w:val="24"/>
              </w:rPr>
              <w:t xml:space="preserve"> მექნიკური კვანძების და ელექტრო სი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ტემის  შემოწმება.</w:t>
            </w:r>
          </w:p>
        </w:tc>
      </w:tr>
      <w:tr w:rsidR="005D5EF4" w:rsidTr="005D5EF4">
        <w:trPr>
          <w:trHeight w:val="359"/>
        </w:trPr>
        <w:tc>
          <w:tcPr>
            <w:tcW w:w="10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5EF4" w:rsidRDefault="005D5EF4">
            <w:pPr>
              <w:spacing w:line="256" w:lineRule="auto"/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მოვალეა დაიცვას 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შრომის დისციპლინა და შინაგანაწესი</w:t>
            </w:r>
          </w:p>
          <w:p w:rsidR="005D5EF4" w:rsidRDefault="005D5EF4">
            <w:pPr>
              <w:spacing w:line="256" w:lineRule="auto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</w:tr>
      <w:tr w:rsidR="005D5EF4" w:rsidTr="005D5EF4">
        <w:trPr>
          <w:trHeight w:val="382"/>
        </w:trPr>
        <w:tc>
          <w:tcPr>
            <w:tcW w:w="10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5EF4" w:rsidRDefault="005D5EF4">
            <w:pPr>
              <w:spacing w:line="256" w:lineRule="auto"/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მოვალეა დაიცვას 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შრომის დაცვის, უსაფრთხოების ტექნიკის, საწარმოო სანიტარიის და სახანძრო უსაფრთხოების წესები.</w:t>
            </w:r>
          </w:p>
          <w:p w:rsidR="005D5EF4" w:rsidRDefault="005D5EF4">
            <w:pPr>
              <w:spacing w:line="256" w:lineRule="auto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</w:tr>
    </w:tbl>
    <w:p w:rsidR="005D5EF4" w:rsidRDefault="005D5EF4" w:rsidP="005D5EF4">
      <w:pPr>
        <w:widowControl w:val="0"/>
        <w:autoSpaceDE w:val="0"/>
        <w:autoSpaceDN w:val="0"/>
        <w:adjustRightInd w:val="0"/>
        <w:spacing w:after="0" w:afterAutospacing="0" w:line="276" w:lineRule="auto"/>
        <w:ind w:left="567"/>
        <w:jc w:val="both"/>
        <w:rPr>
          <w:rFonts w:ascii="Sylfaen" w:hAnsi="Sylfaen"/>
          <w:sz w:val="24"/>
          <w:szCs w:val="24"/>
          <w:lang w:val="ka-GE"/>
        </w:rPr>
      </w:pPr>
    </w:p>
    <w:p w:rsidR="005D5EF4" w:rsidRDefault="005D5EF4" w:rsidP="005D5EF4">
      <w:pPr>
        <w:widowControl w:val="0"/>
        <w:autoSpaceDE w:val="0"/>
        <w:autoSpaceDN w:val="0"/>
        <w:adjustRightInd w:val="0"/>
        <w:spacing w:after="0" w:afterAutospacing="0" w:line="276" w:lineRule="auto"/>
        <w:ind w:left="567"/>
        <w:jc w:val="both"/>
        <w:rPr>
          <w:rFonts w:ascii="Sylfaen" w:hAnsi="Sylfaen"/>
          <w:sz w:val="24"/>
          <w:szCs w:val="24"/>
          <w:lang w:val="ka-GE"/>
        </w:rPr>
      </w:pPr>
    </w:p>
    <w:p w:rsidR="005D5EF4" w:rsidRDefault="005D5EF4" w:rsidP="005D5EF4">
      <w:pPr>
        <w:widowControl w:val="0"/>
        <w:autoSpaceDE w:val="0"/>
        <w:autoSpaceDN w:val="0"/>
        <w:adjustRightInd w:val="0"/>
        <w:spacing w:after="0" w:afterAutospacing="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5D5EF4" w:rsidRDefault="005D5EF4" w:rsidP="005D5EF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AcadNusx"/>
          <w:b/>
          <w:sz w:val="24"/>
          <w:szCs w:val="24"/>
          <w:lang w:val="ka-GE"/>
        </w:rPr>
        <w:t>ყოველდღიური</w:t>
      </w:r>
    </w:p>
    <w:p w:rsidR="005D5EF4" w:rsidRDefault="005D5EF4" w:rsidP="005D5EF4">
      <w:pPr>
        <w:rPr>
          <w:sz w:val="24"/>
          <w:szCs w:val="24"/>
        </w:rPr>
      </w:pPr>
      <w:bookmarkStart w:id="0" w:name="_GoBack"/>
      <w:bookmarkEnd w:id="0"/>
    </w:p>
    <w:sectPr w:rsidR="005D5EF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30"/>
    <w:rsid w:val="00161330"/>
    <w:rsid w:val="005D5EF4"/>
    <w:rsid w:val="0090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7B21E-0432-41DB-AC2E-882DBF12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F4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Railway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2021-02-15T11:05:00Z</dcterms:created>
  <dcterms:modified xsi:type="dcterms:W3CDTF">2021-02-15T11:05:00Z</dcterms:modified>
</cp:coreProperties>
</file>