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3A4EEE" w:rsidTr="003A4EEE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3A4EEE" w:rsidTr="003A4EEE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3A4EEE" w:rsidRDefault="003A4EEE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3A4EEE" w:rsidTr="003A4EEE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3A4EEE" w:rsidRDefault="003A4EEE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3A4EEE" w:rsidTr="003A4EEE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3A4EEE" w:rsidRDefault="003A4EEE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3A4EEE" w:rsidTr="003A4EEE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სამუშაო აღწერილობის 4.1 პუნქტის შესაბამისად</w:t>
            </w:r>
          </w:p>
        </w:tc>
      </w:tr>
      <w:tr w:rsidR="003A4EEE" w:rsidTr="003A4EEE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E" w:rsidRDefault="003A4EEE">
            <w:pPr>
              <w:spacing w:after="0"/>
              <w:rPr>
                <w:lang w:val="ka-GE"/>
              </w:rPr>
            </w:pP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</w:rPr>
      </w:pPr>
    </w:p>
    <w:p w:rsidR="003A4EEE" w:rsidRDefault="003A4EEE" w:rsidP="003A4EE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>
      <w:pPr>
        <w:rPr>
          <w:rFonts w:ascii="Sylfaen" w:hAnsi="Sylfaen"/>
          <w:sz w:val="24"/>
          <w:szCs w:val="24"/>
        </w:rPr>
      </w:pPr>
    </w:p>
    <w:p w:rsidR="003A4EEE" w:rsidRDefault="003A4EEE" w:rsidP="003A4EEE"/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ზეინკალი 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მოძრავი შემადგენლობის და საწარმოში არსებული მოწყობილობა-დანადგარების კვანძების: დათვალიერება; დაშლა-აწყობა; რემონტი; </w:t>
            </w:r>
            <w:r>
              <w:rPr>
                <w:rFonts w:ascii="Sylfaen" w:hAnsi="Sylfaen"/>
                <w:color w:val="000000"/>
                <w:lang w:val="ka-GE"/>
              </w:rPr>
              <w:t>მონტაჟი;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tabs>
                <w:tab w:val="left" w:pos="720"/>
                <w:tab w:val="left" w:pos="990"/>
              </w:tabs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/>
                <w:lang w:val="ka-GE"/>
              </w:rPr>
              <w:t xml:space="preserve">          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3"/>
        <w:gridCol w:w="6449"/>
      </w:tblGrid>
      <w:tr w:rsidR="003A4EEE" w:rsidTr="003A4EEE">
        <w:trPr>
          <w:trHeight w:val="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 w:line="48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არასრული საშუალო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EE" w:rsidRDefault="003A4EEE">
            <w:pPr>
              <w:spacing w:after="0"/>
              <w:rPr>
                <w:rFonts w:ascii="Sylfaen" w:hAnsi="Sylfaen"/>
              </w:rPr>
            </w:pP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დაკვირვება და ოპერატიულობა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EE" w:rsidRDefault="003A4EEE">
            <w:pPr>
              <w:spacing w:after="0"/>
              <w:rPr>
                <w:rFonts w:ascii="Sylfaen" w:hAnsi="Sylfaen"/>
              </w:rPr>
            </w:pP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ფიზიკური ამტანობა</w:t>
            </w:r>
          </w:p>
        </w:tc>
      </w:tr>
    </w:tbl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 ;</w:t>
      </w:r>
    </w:p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/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i/>
          <w:sz w:val="24"/>
          <w:szCs w:val="24"/>
        </w:rPr>
      </w:pPr>
    </w:p>
    <w:p w:rsidR="003A4EEE" w:rsidRDefault="003A4EEE" w:rsidP="003A4EEE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3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ელექტროაირშემდუღებელი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jc w:val="both"/>
              <w:rPr>
                <w:lang w:val="ka-GE"/>
              </w:rPr>
            </w:pPr>
            <w:r>
              <w:rPr>
                <w:rFonts w:ascii="Sylfaen" w:hAnsi="Sylfaen"/>
                <w:lang w:val="it-IT"/>
              </w:rPr>
              <w:t xml:space="preserve">ვაგონების   დეტალების, კვანძებისა და რთული კონსტრუქციების </w:t>
            </w:r>
            <w:r>
              <w:rPr>
                <w:rFonts w:ascii="Sylfaen" w:hAnsi="Sylfaen"/>
                <w:lang w:val="ka-GE"/>
              </w:rPr>
              <w:t>გაწმენდა და</w:t>
            </w:r>
            <w:r>
              <w:rPr>
                <w:rFonts w:ascii="Sylfaen" w:hAnsi="Sylfaen"/>
                <w:lang w:val="it-IT"/>
              </w:rPr>
              <w:t xml:space="preserve"> შედუღება- დადუღებ</w:t>
            </w:r>
            <w:r>
              <w:rPr>
                <w:rFonts w:ascii="Sylfaen" w:hAnsi="Sylfaen"/>
                <w:lang w:val="ka-GE"/>
              </w:rPr>
              <w:t>ის სამუშაოების წარმოება;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jc w:val="both"/>
              <w:rPr>
                <w:lang w:val="it-IT"/>
              </w:rPr>
            </w:pPr>
            <w:r>
              <w:rPr>
                <w:rFonts w:ascii="Sylfaen" w:hAnsi="Sylfaen"/>
                <w:lang w:val="it-IT"/>
              </w:rPr>
              <w:t>თხელკედლიანი ნაკეთობებისა და შედუღებისათვის ძნელად მისადომი კონსტრუქციების შედუღება და დადუღება. განსხვავებული ფოლადის ან თუჯის განსაკუთრებით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it-IT"/>
              </w:rPr>
              <w:t xml:space="preserve"> საპასუხისმგებლო კონსტრუქციების   შედუღება-დადუღება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</w:rPr>
              <w:t>მოვალეა იმოქმედოს ინსტრუქციებით და ნორმატიული აქტებით მისთვის დადგენილი  წესით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3A4EEE" w:rsidTr="003A4EE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 w:line="48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სასურველია </w:t>
            </w:r>
            <w:r>
              <w:rPr>
                <w:rFonts w:ascii="Sylfaen" w:hAnsi="Sylfaen"/>
              </w:rPr>
              <w:t>საშუალო ტექნიკური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შედუღების სამუშაოების წარმოების უფლება (მოწმობა)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დაკვირვებულობა, ფიზიკური ძალა, ამტანობა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spacing w:after="0"/>
              <w:rPr>
                <w:szCs w:val="8"/>
              </w:rPr>
            </w:pPr>
            <w:r>
              <w:rPr>
                <w:rFonts w:ascii="Sylfaen" w:hAnsi="Sylfaen"/>
                <w:szCs w:val="8"/>
              </w:rPr>
              <w:t>სატვირთო ვაგონების შეკეთებისას შედუღება-დადუღების ინსტრუქცია, ტექნიკური ექსპლუატაციის წესები, შრომის შინაგანაწესი,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E" w:rsidRDefault="003A4EEE">
            <w:pPr>
              <w:spacing w:after="0"/>
              <w:jc w:val="both"/>
              <w:rPr>
                <w:rFonts w:ascii="Sylfaen" w:hAnsi="Sylfaen" w:cs="Arial"/>
              </w:rPr>
            </w:pP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</w:rPr>
      </w:pP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/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ind w:left="7200"/>
        <w:rPr>
          <w:rFonts w:ascii="Sylfaen" w:hAnsi="Sylfaen" w:cs="Sylfaen"/>
          <w:b/>
          <w:i/>
          <w:sz w:val="24"/>
          <w:szCs w:val="24"/>
          <w:lang w:val="ka-GE"/>
        </w:rPr>
      </w:pPr>
      <w:r>
        <w:rPr>
          <w:rFonts w:ascii="Sylfaen" w:hAnsi="Sylfaen" w:cs="Sylfaen"/>
          <w:b/>
          <w:i/>
          <w:sz w:val="24"/>
          <w:szCs w:val="24"/>
          <w:lang w:val="ka-GE"/>
        </w:rPr>
        <w:t xml:space="preserve">                  </w:t>
      </w:r>
    </w:p>
    <w:p w:rsidR="003A4EEE" w:rsidRDefault="003A4EEE" w:rsidP="003A4EEE">
      <w:pPr>
        <w:ind w:left="7200"/>
        <w:rPr>
          <w:rFonts w:ascii="Sylfaen" w:hAnsi="Sylfaen" w:cs="Sylfaen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 xml:space="preserve">                                   </w:t>
      </w:r>
    </w:p>
    <w:p w:rsidR="003A4EEE" w:rsidRDefault="003A4EEE" w:rsidP="003A4EEE">
      <w:pPr>
        <w:ind w:left="7200"/>
        <w:rPr>
          <w:rFonts w:ascii="AcadNusx" w:hAnsi="AcadNusx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#4</w:t>
      </w:r>
      <w:r>
        <w:rPr>
          <w:rFonts w:ascii="Sylfaen" w:hAnsi="Sylfaen" w:cs="Sylfae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ხარატის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A4EEE" w:rsidRDefault="003A4EEE" w:rsidP="003A4EEE">
      <w:pPr>
        <w:ind w:firstLine="708"/>
        <w:rPr>
          <w:rFonts w:ascii="Sylfaen" w:hAnsi="Sylfaen"/>
          <w:b/>
          <w:sz w:val="24"/>
          <w:szCs w:val="24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A4EEE" w:rsidTr="003A4EEE">
        <w:trPr>
          <w:trHeight w:val="3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line="254" w:lineRule="auto"/>
              <w:jc w:val="both"/>
              <w:rPr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გასაჩარხი დეტალების </w:t>
            </w:r>
            <w:r>
              <w:rPr>
                <w:rFonts w:ascii="Sylfaen" w:hAnsi="Sylfaen"/>
                <w:lang w:val="ka-GE"/>
              </w:rPr>
              <w:t>თარგით</w:t>
            </w:r>
            <w:r>
              <w:rPr>
                <w:rFonts w:ascii="Sylfaen" w:hAnsi="Sylfaen"/>
                <w:color w:val="000000"/>
                <w:lang w:val="pt-BR"/>
              </w:rPr>
              <w:t xml:space="preserve"> გასინჯვა; </w:t>
            </w:r>
          </w:p>
        </w:tc>
      </w:tr>
      <w:tr w:rsidR="003A4EEE" w:rsidTr="003A4EEE">
        <w:trPr>
          <w:trHeight w:val="3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color w:val="000000"/>
                <w:lang w:val="pt-BR"/>
              </w:rPr>
              <w:t>გაჩარხული დეტალების გეომეტრიული ზომების შემოწმება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3A4EEE" w:rsidTr="003A4EEE">
        <w:trPr>
          <w:trHeight w:val="3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color w:val="000000"/>
                <w:lang w:val="pt-BR"/>
              </w:rPr>
              <w:t>სახარატო ჩარხის  გამართული მდგომარეობის უზრუნველყოფა;</w:t>
            </w:r>
          </w:p>
        </w:tc>
      </w:tr>
      <w:tr w:rsidR="003A4EEE" w:rsidTr="003A4EEE">
        <w:trPr>
          <w:trHeight w:val="3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line="254" w:lineRule="auto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ინსტრუქციებისა და ნორმატიული აქტების დაცვა მოვალეობის ფარგლებში</w:t>
            </w:r>
          </w:p>
        </w:tc>
      </w:tr>
      <w:tr w:rsidR="003A4EEE" w:rsidTr="003A4EEE">
        <w:trPr>
          <w:trHeight w:val="3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line="254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rPr>
          <w:trHeight w:val="3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line="254" w:lineRule="auto"/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886"/>
      </w:tblGrid>
      <w:tr w:rsidR="003A4EEE" w:rsidTr="003A4EE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</w:rPr>
              <w:t>საშუალო</w:t>
            </w:r>
          </w:p>
        </w:tc>
      </w:tr>
      <w:tr w:rsidR="003A4EEE" w:rsidTr="003A4EE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spacing w:after="0" w:line="254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სასურველია </w:t>
            </w:r>
            <w:r>
              <w:rPr>
                <w:rFonts w:ascii="Sylfaen" w:hAnsi="Sylfaen"/>
                <w:color w:val="000000"/>
              </w:rPr>
              <w:t xml:space="preserve">პროფესიის მიხედვით მუშაობის </w:t>
            </w:r>
            <w:r>
              <w:rPr>
                <w:rFonts w:ascii="Sylfaen" w:hAnsi="Sylfaen"/>
                <w:color w:val="000000"/>
                <w:lang w:val="ka-GE"/>
              </w:rPr>
              <w:t>გამოცდილება</w:t>
            </w:r>
          </w:p>
        </w:tc>
      </w:tr>
      <w:tr w:rsidR="003A4EEE" w:rsidTr="003A4EEE">
        <w:trPr>
          <w:trHeight w:val="80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 w:line="254" w:lineRule="auto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</w:tc>
      </w:tr>
      <w:tr w:rsidR="003A4EEE" w:rsidTr="003A4EE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EE" w:rsidRDefault="003A4EEE">
            <w:pPr>
              <w:spacing w:after="0" w:line="254" w:lineRule="auto"/>
              <w:rPr>
                <w:lang w:val="ka-GE"/>
              </w:rPr>
            </w:pPr>
            <w:r>
              <w:rPr>
                <w:rFonts w:ascii="Sylfaen" w:hAnsi="Sylfaen"/>
              </w:rPr>
              <w:t>პროფესიასთან დაკავშირებული ინსტრუქციები</w:t>
            </w:r>
            <w:r>
              <w:rPr>
                <w:rFonts w:ascii="Sylfaen" w:hAnsi="Sylfaen"/>
                <w:lang w:val="ka-GE"/>
              </w:rPr>
              <w:t>ს და თარგების გამოყენება</w:t>
            </w:r>
          </w:p>
          <w:p w:rsidR="003A4EEE" w:rsidRDefault="003A4EEE">
            <w:pPr>
              <w:spacing w:after="0" w:line="254" w:lineRule="auto"/>
              <w:rPr>
                <w:rFonts w:ascii="Sylfaen" w:hAnsi="Sylfaen"/>
              </w:rPr>
            </w:pPr>
          </w:p>
        </w:tc>
      </w:tr>
      <w:tr w:rsidR="003A4EEE" w:rsidTr="003A4EE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ფიზიკური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  <w:tr w:rsidR="003A4EEE" w:rsidTr="003A4EE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E" w:rsidRDefault="003A4EEE">
            <w:pPr>
              <w:spacing w:after="0"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E" w:rsidRDefault="003A4EEE">
            <w:pPr>
              <w:spacing w:after="0" w:line="252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</w:rPr>
      </w:pP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#5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დეფექტოსკოპისტი</w:t>
      </w:r>
    </w:p>
    <w:p w:rsidR="003A4EEE" w:rsidRDefault="003A4EEE" w:rsidP="003A4E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E" w:rsidRDefault="003A4EEE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pt-BR"/>
              </w:rPr>
              <w:t xml:space="preserve">ვაგონების </w:t>
            </w:r>
            <w:r>
              <w:rPr>
                <w:rFonts w:ascii="Sylfaen" w:hAnsi="Sylfaen"/>
                <w:color w:val="000000"/>
                <w:lang w:val="it-IT"/>
              </w:rPr>
              <w:t>დეტალების ვიზუალური დათვალიერება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color w:val="000000"/>
                <w:lang w:val="it-IT"/>
              </w:rPr>
            </w:pPr>
            <w:r>
              <w:rPr>
                <w:rFonts w:ascii="Sylfaen" w:hAnsi="Sylfaen"/>
                <w:b/>
                <w:lang w:val="it-IT"/>
              </w:rPr>
              <w:t xml:space="preserve">  </w:t>
            </w:r>
            <w:r>
              <w:rPr>
                <w:rFonts w:ascii="Sylfaen" w:hAnsi="Sylfaen"/>
                <w:color w:val="000000"/>
                <w:lang w:val="it-IT"/>
              </w:rPr>
              <w:t xml:space="preserve"> დეტალების ულტრაბგერითი და მაგნიტური დეფექტოსკოპირება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color w:val="000000"/>
              </w:rPr>
              <w:t>დეფექტოსკოპირების შედეგების სპეციალურ ჟურნალში შეტანა</w:t>
            </w:r>
          </w:p>
        </w:tc>
      </w:tr>
      <w:tr w:rsidR="003A4EEE" w:rsidTr="003A4EE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color w:val="000000"/>
              </w:rPr>
              <w:t>დეფექტოსკოპების გამართული მდგომარეობის უზრუნველყოფა</w:t>
            </w:r>
          </w:p>
        </w:tc>
      </w:tr>
      <w:tr w:rsidR="003A4EEE" w:rsidTr="003A4EE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ინსტრუქციებისა და ნორმატიული აქტების დაცვა მოვალეობის ფარგლებში</w:t>
            </w:r>
          </w:p>
        </w:tc>
      </w:tr>
      <w:tr w:rsidR="003A4EEE" w:rsidTr="003A4EE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A4EEE" w:rsidTr="003A4EE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3A4EEE" w:rsidRDefault="003A4EEE" w:rsidP="003A4EEE">
      <w:pPr>
        <w:rPr>
          <w:rFonts w:ascii="Sylfaen" w:hAnsi="Sylfaen"/>
          <w:b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3A4EEE" w:rsidTr="003A4EE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 w:line="48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სრული საშუალო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EE" w:rsidRDefault="003A4EEE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EE" w:rsidRDefault="003A4EE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  <w:p w:rsidR="003A4EEE" w:rsidRDefault="003A4EEE">
            <w:pPr>
              <w:spacing w:after="0"/>
              <w:rPr>
                <w:color w:val="000000"/>
              </w:rPr>
            </w:pP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EE" w:rsidRDefault="003A4EEE">
            <w:pPr>
              <w:spacing w:after="0"/>
            </w:pPr>
            <w:r>
              <w:rPr>
                <w:rFonts w:ascii="Sylfaen" w:hAnsi="Sylfaen"/>
              </w:rPr>
              <w:t>პროფესიასთან დაკავშირებული ინსტრუქციები</w:t>
            </w:r>
          </w:p>
        </w:tc>
      </w:tr>
      <w:tr w:rsidR="003A4EEE" w:rsidTr="003A4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E" w:rsidRDefault="003A4EEE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ამტანობა</w:t>
            </w:r>
          </w:p>
        </w:tc>
      </w:tr>
    </w:tbl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3A4EEE" w:rsidRDefault="003A4EEE" w:rsidP="003A4EEE">
      <w:pPr>
        <w:rPr>
          <w:rFonts w:ascii="Sylfaen" w:hAnsi="Sylfaen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jc w:val="right"/>
        <w:rPr>
          <w:rFonts w:ascii="Sylfaen" w:hAnsi="Sylfaen"/>
          <w:sz w:val="24"/>
          <w:szCs w:val="24"/>
          <w:lang w:val="ka-GE"/>
        </w:rPr>
      </w:pPr>
    </w:p>
    <w:p w:rsidR="003A4EEE" w:rsidRDefault="003A4EEE" w:rsidP="003A4EEE">
      <w:pPr>
        <w:rPr>
          <w:rFonts w:ascii="Sylfaen" w:hAnsi="Sylfaen"/>
          <w:sz w:val="24"/>
          <w:szCs w:val="24"/>
          <w:lang w:val="ka-GE"/>
        </w:rPr>
      </w:pPr>
    </w:p>
    <w:p w:rsidR="00042809" w:rsidRDefault="00042809">
      <w:bookmarkStart w:id="0" w:name="_GoBack"/>
      <w:bookmarkEnd w:id="0"/>
    </w:p>
    <w:sectPr w:rsidR="0004280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FD"/>
    <w:rsid w:val="00042809"/>
    <w:rsid w:val="003A4EEE"/>
    <w:rsid w:val="00E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E4D7-6853-4FBC-93AA-BFEA7EF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5084</Characters>
  <Application>Microsoft Office Word</Application>
  <DocSecurity>0</DocSecurity>
  <Lines>42</Lines>
  <Paragraphs>11</Paragraphs>
  <ScaleCrop>false</ScaleCrop>
  <Company>Railway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2023-04-26T13:41:00Z</dcterms:created>
  <dcterms:modified xsi:type="dcterms:W3CDTF">2023-04-26T13:42:00Z</dcterms:modified>
</cp:coreProperties>
</file>