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5D615C">
        <w:rPr>
          <w:rFonts w:ascii="Sylfaen" w:hAnsi="Sylfaen"/>
          <w:b/>
          <w:sz w:val="26"/>
          <w:szCs w:val="26"/>
          <w:lang w:val="ka-GE"/>
        </w:rPr>
        <w:t>6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7F5B15">
        <w:rPr>
          <w:rFonts w:ascii="Sylfaen" w:hAnsi="Sylfaen"/>
          <w:b/>
          <w:sz w:val="26"/>
          <w:szCs w:val="26"/>
          <w:lang w:val="ka-GE"/>
        </w:rPr>
        <w:t>13</w:t>
      </w:r>
      <w:r w:rsidR="00EA38EC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7F5B15">
        <w:rPr>
          <w:rFonts w:ascii="Sylfaen" w:hAnsi="Sylfaen"/>
          <w:b/>
          <w:sz w:val="26"/>
          <w:szCs w:val="26"/>
          <w:lang w:val="ka-GE"/>
        </w:rPr>
        <w:t>მარტის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7F5B15">
        <w:rPr>
          <w:rFonts w:ascii="Sylfaen" w:hAnsi="Sylfaen"/>
          <w:b/>
          <w:sz w:val="26"/>
          <w:szCs w:val="26"/>
          <w:lang w:val="ka-GE"/>
        </w:rPr>
        <w:t>27</w:t>
      </w:r>
      <w:bookmarkStart w:id="0" w:name="_GoBack"/>
      <w:bookmarkEnd w:id="0"/>
      <w:r w:rsidR="007F5B15">
        <w:rPr>
          <w:rFonts w:ascii="Sylfaen" w:hAnsi="Sylfaen"/>
          <w:b/>
          <w:sz w:val="26"/>
          <w:szCs w:val="26"/>
          <w:lang w:val="ka-GE"/>
        </w:rPr>
        <w:t>/8</w:t>
      </w:r>
      <w:r w:rsidR="00BA6DC3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5D615C" w:rsidRPr="00584E53" w:rsidRDefault="005D615C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r w:rsidRPr="00232BB9">
        <w:rPr>
          <w:rFonts w:ascii="Sylfaen" w:hAnsi="Sylfaen"/>
          <w:b/>
        </w:rPr>
        <w:tab/>
      </w:r>
      <w:r w:rsidRPr="00232BB9">
        <w:rPr>
          <w:rFonts w:ascii="Sylfaen" w:hAnsi="Sylfaen"/>
          <w:lang w:val="ka-GE"/>
        </w:rPr>
        <w:t>პუნქტი</w:t>
      </w:r>
      <w:r w:rsidR="004F1DF7" w:rsidRPr="00232BB9">
        <w:rPr>
          <w:rFonts w:ascii="Sylfaen" w:hAnsi="Sylfaen"/>
          <w:lang w:val="ka-GE"/>
        </w:rPr>
        <w:t xml:space="preserve"> 2</w:t>
      </w:r>
    </w:p>
    <w:p w:rsidR="007F5B15" w:rsidRDefault="007F5B15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</w:p>
    <w:p w:rsidR="007F5B15" w:rsidRDefault="007F5B15" w:rsidP="007F5B1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r>
        <w:rPr>
          <w:rFonts w:ascii="Sylfaen" w:hAnsi="Sylfaen"/>
          <w:b/>
          <w:lang w:val="ka-GE"/>
        </w:rPr>
        <w:t>ა)</w:t>
      </w:r>
      <w:r>
        <w:rPr>
          <w:rFonts w:ascii="Sylfaen" w:hAnsi="Sylfaen"/>
          <w:lang w:val="ka-GE"/>
        </w:rPr>
        <w:t xml:space="preserve"> მუხლი V.-ს მე-</w:t>
      </w:r>
      <w:r>
        <w:rPr>
          <w:rFonts w:ascii="Sylfaen" w:hAnsi="Sylfaen"/>
        </w:rPr>
        <w:t>3</w:t>
      </w:r>
      <w:r>
        <w:rPr>
          <w:rFonts w:ascii="Sylfaen" w:hAnsi="Sylfaen"/>
          <w:lang w:val="ka-GE"/>
        </w:rPr>
        <w:t xml:space="preserve"> პუნქტში ჩანაწერი: „75 კმ-ის ჩათვლით ნაკლებ მანძილზე“ შეიცვალოს ჩანაწერით „11-75კმ-ის ჩათვლით მანძილზე“ და პირველი აბზაცის მერე დაემატოს წინადადება, შემდეგი რედაქციით: </w:t>
      </w:r>
    </w:p>
    <w:p w:rsidR="007F5B15" w:rsidRDefault="007F5B15" w:rsidP="007F5B15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„ამასთან, დადგენილი ტარიფი და კოეფიციენტები გაითვალისწინება  ტვირთის გადამისამართების შემთხვევაშიც.“;  </w:t>
      </w:r>
    </w:p>
    <w:p w:rsidR="007F5B15" w:rsidRDefault="007F5B15" w:rsidP="007F5B15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ბ)</w:t>
      </w:r>
      <w:r>
        <w:rPr>
          <w:rFonts w:ascii="Sylfaen" w:hAnsi="Sylfaen"/>
          <w:sz w:val="24"/>
          <w:szCs w:val="24"/>
          <w:lang w:val="ka-GE"/>
        </w:rPr>
        <w:t xml:space="preserve"> მუხლი V.-ის მე-3 პუნქტის მე-2 აბზაცი ჩამოყალიბდეს ახალი რედაქციით: </w:t>
      </w:r>
    </w:p>
    <w:p w:rsidR="007F5B15" w:rsidRDefault="007F5B15" w:rsidP="007F5B15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„სხვა რკინიგზის სადგურის გაგზავნით, რომლის დანიშნულებაც სხვა რკინიგზის სადგურია, ამასთან საქართველოს რკინიგზაზე გადაზიდვის მანძილი 150 კმ-ზე ნაკლებია, ტვირთის გადაზიდვის ტარიფის მიმართ, დამატებით გამოიყენება კოეფიციენტი - 2. </w:t>
      </w:r>
    </w:p>
    <w:p w:rsidR="007F5B15" w:rsidRDefault="007F5B15" w:rsidP="007F5B15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გ)</w:t>
      </w:r>
      <w:r>
        <w:rPr>
          <w:rFonts w:ascii="Sylfaen" w:hAnsi="Sylfaen"/>
          <w:sz w:val="24"/>
          <w:szCs w:val="24"/>
          <w:lang w:val="ka-GE"/>
        </w:rPr>
        <w:t xml:space="preserve"> მუხლი V.-ს 27-ე პუნქტში სიტყვას „ფოთამდე“ დაემატოს სიტყვა „/ბათუმამდე“;</w:t>
      </w:r>
    </w:p>
    <w:p w:rsidR="007F5B15" w:rsidRDefault="007F5B15" w:rsidP="007F5B15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დ)</w:t>
      </w:r>
      <w:r>
        <w:rPr>
          <w:rFonts w:ascii="Sylfaen" w:hAnsi="Sylfaen"/>
          <w:sz w:val="24"/>
          <w:szCs w:val="24"/>
          <w:lang w:val="ka-GE"/>
        </w:rPr>
        <w:t xml:space="preserve"> მუხლი VII.-ის 23-ე პუნქტი ჩამოყალიბდეს ახალი რედაქციით:</w:t>
      </w:r>
    </w:p>
    <w:p w:rsidR="007F5B15" w:rsidRDefault="007F5B15" w:rsidP="007F5B15">
      <w:pPr>
        <w:pStyle w:val="a3"/>
        <w:spacing w:line="276" w:lineRule="auto"/>
        <w:ind w:left="0" w:firstLine="540"/>
        <w:jc w:val="both"/>
        <w:rPr>
          <w:rFonts w:ascii="Sylfaen" w:hAnsi="Sylfaen" w:cs="Sylfaen"/>
          <w:lang w:val="ka-GE"/>
        </w:rPr>
      </w:pPr>
      <w:r>
        <w:rPr>
          <w:rFonts w:ascii="Sylfaen" w:hAnsi="Sylfaen"/>
          <w:lang w:val="ka-GE"/>
        </w:rPr>
        <w:t xml:space="preserve">„23. </w:t>
      </w:r>
      <w:r>
        <w:rPr>
          <w:rFonts w:ascii="Sylfaen" w:hAnsi="Sylfaen" w:cs="Sylfaen"/>
          <w:lang w:val="ka-GE"/>
        </w:rPr>
        <w:t>ერთი წლის განმავლობაში, სადგურ თბილისი მახარისხებლიდან სადგურ ფოთი,ბათუმის (მათ შორის პორტის) დანიშნულებით სულ 10 ათასი და მეტი TEU კონტეინერის (დატვირთული, ცარიელი) გადაზიდვისას დადგინდეს მოცულობითი ტარიფი: დატვირთულ/ცარიელ 20 ფუტიან კონტეინერზე 75/45 აშშ დოლარი, ხოლო დატვირთულ/ცარიელ 40 ფუტიან კონტეინერზე - 42 აშშ დოლარი,  გამგაზავნი სადგურის მომსახურების (კლიენტის სამანევრო ლოკომოტივი) საფასურის ჩათვლით. ამასთან, 20 ფუტიანი კონტეინერის ექვივალენტი არის - 1 TEU, ხოლო 40 ფუტიანის - 2 TEU.“;</w:t>
      </w:r>
    </w:p>
    <w:p w:rsidR="007F5B15" w:rsidRDefault="007F5B15" w:rsidP="007F5B15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 xml:space="preserve"> ე)</w:t>
      </w:r>
      <w:r>
        <w:rPr>
          <w:rFonts w:ascii="Sylfaen" w:hAnsi="Sylfaen"/>
          <w:sz w:val="24"/>
          <w:szCs w:val="24"/>
          <w:lang w:val="ka-GE"/>
        </w:rPr>
        <w:t xml:space="preserve"> მუხლი </w:t>
      </w:r>
      <w:r>
        <w:rPr>
          <w:rFonts w:ascii="Sylfaen" w:hAnsi="Sylfaen"/>
          <w:sz w:val="24"/>
          <w:szCs w:val="24"/>
        </w:rPr>
        <w:t>VIII.-</w:t>
      </w:r>
      <w:r>
        <w:rPr>
          <w:rFonts w:ascii="Sylfaen" w:hAnsi="Sylfaen"/>
          <w:sz w:val="24"/>
          <w:szCs w:val="24"/>
          <w:lang w:val="ka-GE"/>
        </w:rPr>
        <w:t>ის 23-ე პუნქტში სიტყვებს „ერთ დატვირთულ კონტეინერზე“ დაემატოს ჩანაწერი „ერთ საკუთარ ღერძზე მოძრავ შემადგენლობაზე/ერთ საკუთარ ცარიელ კონტეინერზე, კოდით - 8609“.</w:t>
      </w:r>
    </w:p>
    <w:p w:rsidR="007F5B15" w:rsidRDefault="007F5B15" w:rsidP="007F5B15">
      <w:pPr>
        <w:pStyle w:val="a3"/>
        <w:numPr>
          <w:ilvl w:val="0"/>
          <w:numId w:val="47"/>
        </w:numPr>
        <w:ind w:left="0" w:firstLine="45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>დირექტორთა</w:t>
      </w:r>
      <w:r>
        <w:rPr>
          <w:rFonts w:ascii="Sylfaen" w:hAnsi="Sylfaen"/>
          <w:lang w:val="ka-GE"/>
        </w:rPr>
        <w:t xml:space="preserve"> </w:t>
      </w:r>
      <w:r>
        <w:rPr>
          <w:rFonts w:ascii="Sylfaen" w:hAnsi="Sylfaen" w:cs="Sylfaen"/>
          <w:lang w:val="ka-GE"/>
        </w:rPr>
        <w:t>საბჭოს</w:t>
      </w:r>
      <w:r>
        <w:rPr>
          <w:rFonts w:ascii="Sylfaen" w:hAnsi="Sylfaen"/>
          <w:lang w:val="ka-GE"/>
        </w:rPr>
        <w:t xml:space="preserve"> 2026 წლის 6 თებერვლის </w:t>
      </w:r>
      <w:r>
        <w:rPr>
          <w:rFonts w:ascii="Sylfaen" w:hAnsi="Sylfaen"/>
        </w:rPr>
        <w:t>№</w:t>
      </w:r>
      <w:r>
        <w:rPr>
          <w:rFonts w:ascii="Sylfaen" w:hAnsi="Sylfaen"/>
          <w:lang w:val="ka-GE"/>
        </w:rPr>
        <w:t>18/4 დადგენილებაში „სატვირთო გადაზიდვების ტარიფები და დამატებითი საფასურები“-ში ცვლილებების შეტანის შესახებ“ მე-2 პუნქტში ციფრი „51“ შეიცვალოს ციფრით „43“, ხოლო სხვა პირობები- დარჩეს უცვლელად.</w:t>
      </w:r>
    </w:p>
    <w:p w:rsidR="007F5B15" w:rsidRPr="007F5B15" w:rsidRDefault="007F5B15" w:rsidP="007F5B15">
      <w:pPr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</w:rPr>
        <w:t xml:space="preserve">              </w:t>
      </w:r>
      <w:r w:rsidRPr="007F5B15">
        <w:rPr>
          <w:rFonts w:ascii="Sylfaen" w:hAnsi="Sylfaen"/>
          <w:sz w:val="24"/>
          <w:szCs w:val="24"/>
          <w:lang w:val="ka-GE"/>
        </w:rPr>
        <w:t>დადგენილების მე-2 პუნქტი ძალაში შევიდეს - 2026 წლის 1 თებერვლიდან.</w:t>
      </w:r>
    </w:p>
    <w:p w:rsidR="007F5B15" w:rsidRPr="007F5B15" w:rsidRDefault="007F5B15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</w:p>
    <w:sectPr w:rsidR="007F5B15" w:rsidRPr="007F5B15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31D636F"/>
    <w:multiLevelType w:val="hybridMultilevel"/>
    <w:tmpl w:val="7A9655D2"/>
    <w:lvl w:ilvl="0" w:tplc="93F4793E">
      <w:start w:val="3"/>
      <w:numFmt w:val="decimal"/>
      <w:lvlText w:val="%1."/>
      <w:lvlJc w:val="left"/>
      <w:pPr>
        <w:ind w:left="720" w:hanging="360"/>
      </w:pPr>
      <w:rPr>
        <w:b/>
        <w:u w:val="singl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8D6E8E"/>
    <w:multiLevelType w:val="hybridMultilevel"/>
    <w:tmpl w:val="0A5E1B6C"/>
    <w:lvl w:ilvl="0" w:tplc="C08C3DEC">
      <w:start w:val="3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8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2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3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5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9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1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9"/>
  </w:num>
  <w:num w:numId="3">
    <w:abstractNumId w:val="28"/>
  </w:num>
  <w:num w:numId="4">
    <w:abstractNumId w:val="2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2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0"/>
  </w:num>
  <w:num w:numId="17">
    <w:abstractNumId w:val="36"/>
  </w:num>
  <w:num w:numId="18">
    <w:abstractNumId w:val="27"/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7"/>
  </w:num>
  <w:num w:numId="22">
    <w:abstractNumId w:val="9"/>
  </w:num>
  <w:num w:numId="23">
    <w:abstractNumId w:val="41"/>
  </w:num>
  <w:num w:numId="24">
    <w:abstractNumId w:val="35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5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9"/>
  </w:num>
  <w:num w:numId="32">
    <w:abstractNumId w:val="40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8"/>
  </w:num>
  <w:num w:numId="41">
    <w:abstractNumId w:val="24"/>
  </w:num>
  <w:num w:numId="42">
    <w:abstractNumId w:val="19"/>
  </w:num>
  <w:num w:numId="43">
    <w:abstractNumId w:val="33"/>
  </w:num>
  <w:num w:numId="44">
    <w:abstractNumId w:val="13"/>
  </w:num>
  <w:num w:numId="45">
    <w:abstractNumId w:val="31"/>
  </w:num>
  <w:num w:numId="46">
    <w:abstractNumId w:val="26"/>
  </w:num>
  <w:num w:numId="47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2BB9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615C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5B1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48E3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16C27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15D9"/>
    <w:rsid w:val="00B7720F"/>
    <w:rsid w:val="00B81717"/>
    <w:rsid w:val="00B8402F"/>
    <w:rsid w:val="00B84318"/>
    <w:rsid w:val="00B90B85"/>
    <w:rsid w:val="00B90D99"/>
    <w:rsid w:val="00B96140"/>
    <w:rsid w:val="00BA3E8F"/>
    <w:rsid w:val="00BA6DC3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01C6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0C6D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8ACF8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7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B16C2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84</cp:revision>
  <cp:lastPrinted>2022-05-23T13:40:00Z</cp:lastPrinted>
  <dcterms:created xsi:type="dcterms:W3CDTF">2022-03-15T11:57:00Z</dcterms:created>
  <dcterms:modified xsi:type="dcterms:W3CDTF">2026-03-17T10:54:00Z</dcterms:modified>
</cp:coreProperties>
</file>