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7B2D90">
        <w:rPr>
          <w:rFonts w:ascii="Sylfaen" w:hAnsi="Sylfaen"/>
          <w:b/>
          <w:sz w:val="26"/>
          <w:szCs w:val="26"/>
          <w:lang w:val="ka-GE"/>
        </w:rPr>
        <w:t>22</w:t>
      </w:r>
      <w:r w:rsidR="00807304">
        <w:rPr>
          <w:rFonts w:ascii="Sylfaen" w:hAnsi="Sylfaen"/>
          <w:b/>
          <w:sz w:val="26"/>
          <w:szCs w:val="26"/>
          <w:lang w:val="ka-GE"/>
        </w:rPr>
        <w:t xml:space="preserve"> მაის</w:t>
      </w:r>
      <w:r w:rsidR="007F5B15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7B2D90">
        <w:rPr>
          <w:rFonts w:ascii="Sylfaen" w:hAnsi="Sylfaen"/>
          <w:b/>
          <w:sz w:val="26"/>
          <w:szCs w:val="26"/>
          <w:lang w:val="ka-GE"/>
        </w:rPr>
        <w:t>7/18</w:t>
      </w:r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7B2D90" w:rsidRDefault="007B2D90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</w:p>
    <w:p w:rsidR="007B2D90" w:rsidRDefault="007B2D90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bookmarkStart w:id="0" w:name="_GoBack"/>
      <w:bookmarkEnd w:id="0"/>
    </w:p>
    <w:p w:rsidR="007B2D90" w:rsidRDefault="007B2D90" w:rsidP="007B2D90">
      <w:pPr>
        <w:pStyle w:val="a3"/>
        <w:spacing w:line="276" w:lineRule="auto"/>
        <w:ind w:left="426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</w:t>
      </w:r>
      <w:r>
        <w:rPr>
          <w:rFonts w:ascii="Sylfaen" w:hAnsi="Sylfaen"/>
          <w:lang w:val="ka-GE"/>
        </w:rPr>
        <w:t xml:space="preserve">მუხლი V.-ის მე-3 პუნქტში პირველ აბზაცი ჩამოყალიბდეს ახალი რედაქციით: </w:t>
      </w:r>
    </w:p>
    <w:p w:rsidR="007B2D90" w:rsidRDefault="007B2D90" w:rsidP="007B2D90">
      <w:pPr>
        <w:spacing w:after="0"/>
        <w:ind w:firstLine="360"/>
        <w:jc w:val="both"/>
        <w:rPr>
          <w:rFonts w:ascii="Sylfaen" w:hAnsi="Sylfaen"/>
          <w:sz w:val="24"/>
          <w:szCs w:val="24"/>
          <w:lang w:val="be-BY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 </w:t>
      </w:r>
      <w:r>
        <w:rPr>
          <w:rFonts w:ascii="Sylfaen" w:hAnsi="Sylfaen" w:cs="Sylfaen"/>
          <w:sz w:val="24"/>
          <w:szCs w:val="24"/>
          <w:lang w:val="ka-GE"/>
        </w:rPr>
        <w:t>„</w:t>
      </w:r>
      <w:proofErr w:type="spellStart"/>
      <w:r>
        <w:rPr>
          <w:rFonts w:ascii="Sylfaen" w:hAnsi="Sylfaen" w:cs="Sylfaen"/>
          <w:sz w:val="24"/>
          <w:szCs w:val="24"/>
          <w:lang w:val="fr-FR"/>
        </w:rPr>
        <w:t>საქართველოს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fr-FR"/>
        </w:rPr>
        <w:t>რკინიგზაზე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სადგურ გარდაბნის გავლით შემოსულ</w:t>
      </w:r>
      <w:r>
        <w:rPr>
          <w:rFonts w:ascii="Sylfaen" w:hAnsi="Sylfaen"/>
          <w:sz w:val="24"/>
          <w:szCs w:val="24"/>
          <w:lang w:val="be-BY"/>
        </w:rPr>
        <w:t xml:space="preserve"> “</w:t>
      </w:r>
      <w:proofErr w:type="spellStart"/>
      <w:r>
        <w:rPr>
          <w:rFonts w:ascii="Sylfaen" w:hAnsi="Sylfaen"/>
          <w:sz w:val="24"/>
          <w:szCs w:val="24"/>
          <w:lang w:val="fr-FR"/>
        </w:rPr>
        <w:t>ნავთობის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და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ნავთობპროდუქტების</w:t>
      </w:r>
      <w:proofErr w:type="spellEnd"/>
      <w:r>
        <w:rPr>
          <w:rFonts w:ascii="Sylfaen" w:hAnsi="Sylfaen"/>
          <w:sz w:val="24"/>
          <w:szCs w:val="24"/>
          <w:lang w:val="be-BY"/>
        </w:rPr>
        <w:t xml:space="preserve">” </w:t>
      </w:r>
      <w:proofErr w:type="spellStart"/>
      <w:r>
        <w:rPr>
          <w:rFonts w:ascii="Sylfaen" w:hAnsi="Sylfaen"/>
          <w:sz w:val="24"/>
          <w:szCs w:val="24"/>
          <w:lang w:val="fr-FR"/>
        </w:rPr>
        <w:t>გადაზიდვის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შემთხვევაში</w:t>
      </w:r>
      <w:proofErr w:type="spellEnd"/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 w:cs="Arial"/>
          <w:sz w:val="24"/>
          <w:szCs w:val="24"/>
          <w:lang w:val="ka-GE"/>
        </w:rPr>
        <w:t xml:space="preserve">10 კმ-ის ჩათვლით ნაკლებ მანძილზე და სადგურ თბილისი დამხარისხებელის დანიშნულებით დადგინდეს გადაზიდვის ტარიფი - 2,00 აშშ დოლარი, </w:t>
      </w:r>
      <w:r>
        <w:rPr>
          <w:rFonts w:ascii="Sylfaen" w:hAnsi="Sylfaen"/>
          <w:sz w:val="24"/>
          <w:szCs w:val="24"/>
          <w:lang w:val="ka-GE"/>
        </w:rPr>
        <w:t xml:space="preserve">11-75კმ-ის ჩათვლით მანძილზე ვრცელდება კოეფიციენტი - 4, ხოლო 76 კმ-დან </w:t>
      </w:r>
      <w:r>
        <w:rPr>
          <w:rFonts w:ascii="Sylfaen" w:hAnsi="Sylfaen"/>
          <w:sz w:val="24"/>
          <w:szCs w:val="24"/>
          <w:lang w:val="be-BY"/>
        </w:rPr>
        <w:t xml:space="preserve">100 </w:t>
      </w:r>
      <w:proofErr w:type="spellStart"/>
      <w:r>
        <w:rPr>
          <w:rFonts w:ascii="Sylfaen" w:hAnsi="Sylfaen"/>
          <w:sz w:val="24"/>
          <w:szCs w:val="24"/>
          <w:lang w:val="fr-FR"/>
        </w:rPr>
        <w:t>კმ</w:t>
      </w:r>
      <w:proofErr w:type="spellEnd"/>
      <w:r>
        <w:rPr>
          <w:rFonts w:ascii="Sylfaen" w:hAnsi="Sylfaen"/>
          <w:sz w:val="24"/>
          <w:szCs w:val="24"/>
          <w:lang w:val="be-BY"/>
        </w:rPr>
        <w:t>-</w:t>
      </w:r>
      <w:proofErr w:type="spellStart"/>
      <w:r>
        <w:rPr>
          <w:rFonts w:ascii="Sylfaen" w:hAnsi="Sylfaen"/>
          <w:sz w:val="24"/>
          <w:szCs w:val="24"/>
          <w:lang w:val="fr-FR"/>
        </w:rPr>
        <w:t>ის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ჩათვლით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მანძილზე</w:t>
      </w:r>
      <w:proofErr w:type="spellEnd"/>
      <w:r>
        <w:rPr>
          <w:rFonts w:ascii="Sylfaen" w:hAnsi="Sylfaen"/>
          <w:sz w:val="24"/>
          <w:szCs w:val="24"/>
          <w:lang w:val="ka-GE"/>
        </w:rPr>
        <w:t xml:space="preserve"> -</w:t>
      </w:r>
      <w:r>
        <w:rPr>
          <w:rFonts w:ascii="Sylfaen" w:hAnsi="Sylfaen"/>
          <w:sz w:val="24"/>
          <w:szCs w:val="24"/>
          <w:lang w:val="fr-FR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3</w:t>
      </w:r>
      <w:r>
        <w:rPr>
          <w:rFonts w:ascii="Sylfaen" w:hAnsi="Sylfaen"/>
          <w:sz w:val="24"/>
          <w:szCs w:val="24"/>
          <w:lang w:val="be-BY"/>
        </w:rPr>
        <w:t>.5,</w:t>
      </w:r>
      <w:r>
        <w:rPr>
          <w:rFonts w:ascii="Sylfaen" w:hAnsi="Sylfaen"/>
          <w:sz w:val="24"/>
          <w:szCs w:val="24"/>
          <w:lang w:val="ka-GE"/>
        </w:rPr>
        <w:t xml:space="preserve"> ამ ტვირთების სხვა მიმართულებებით გადაზიდვისას 100 კმ-ის ჩათვლით ნაკლებ მანძილზე ვრცელდება კოეფიციენტი- 2,5, ხოლო</w:t>
      </w:r>
      <w:r>
        <w:rPr>
          <w:rFonts w:ascii="Sylfaen" w:hAnsi="Sylfaen"/>
          <w:sz w:val="24"/>
          <w:szCs w:val="24"/>
          <w:lang w:val="be-BY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დანარჩენი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ტვირთებისთვის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საქართველოს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რკინიგზაზე</w:t>
      </w:r>
      <w:proofErr w:type="spellEnd"/>
      <w:r>
        <w:rPr>
          <w:rFonts w:ascii="Sylfaen" w:hAnsi="Sylfaen"/>
          <w:sz w:val="24"/>
          <w:szCs w:val="24"/>
          <w:lang w:val="be-BY"/>
        </w:rPr>
        <w:t xml:space="preserve"> 50 </w:t>
      </w:r>
      <w:proofErr w:type="spellStart"/>
      <w:r>
        <w:rPr>
          <w:rFonts w:ascii="Sylfaen" w:hAnsi="Sylfaen"/>
          <w:sz w:val="24"/>
          <w:szCs w:val="24"/>
          <w:lang w:val="fr-FR"/>
        </w:rPr>
        <w:t>კმ</w:t>
      </w:r>
      <w:proofErr w:type="spellEnd"/>
      <w:r>
        <w:rPr>
          <w:rFonts w:ascii="Sylfaen" w:hAnsi="Sylfaen"/>
          <w:sz w:val="24"/>
          <w:szCs w:val="24"/>
          <w:lang w:val="be-BY"/>
        </w:rPr>
        <w:t>-</w:t>
      </w:r>
      <w:proofErr w:type="spellStart"/>
      <w:r>
        <w:rPr>
          <w:rFonts w:ascii="Sylfaen" w:hAnsi="Sylfaen"/>
          <w:sz w:val="24"/>
          <w:szCs w:val="24"/>
          <w:lang w:val="fr-FR"/>
        </w:rPr>
        <w:t>ის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ჩათვლით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ნაკლებ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მანძილზე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გადაზიდვის</w:t>
      </w:r>
      <w:proofErr w:type="spellEnd"/>
      <w:r>
        <w:rPr>
          <w:rFonts w:ascii="Sylfaen" w:hAnsi="Sylfaen"/>
          <w:sz w:val="24"/>
          <w:szCs w:val="24"/>
          <w:lang w:val="ka-GE"/>
        </w:rPr>
        <w:t>ას</w:t>
      </w:r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ვრცელდება</w:t>
      </w:r>
      <w:proofErr w:type="spellEnd"/>
      <w:r>
        <w:rPr>
          <w:rFonts w:ascii="Sylfaen" w:hAnsi="Sylfaen"/>
          <w:sz w:val="24"/>
          <w:szCs w:val="24"/>
          <w:lang w:val="fr-FR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კოეფიციენტი</w:t>
      </w:r>
      <w:proofErr w:type="spellEnd"/>
      <w:r>
        <w:rPr>
          <w:rFonts w:ascii="Sylfaen" w:hAnsi="Sylfaen"/>
          <w:sz w:val="24"/>
          <w:szCs w:val="24"/>
          <w:lang w:val="ka-GE"/>
        </w:rPr>
        <w:t xml:space="preserve"> -</w:t>
      </w:r>
      <w:r>
        <w:rPr>
          <w:rFonts w:ascii="Sylfaen" w:hAnsi="Sylfaen"/>
          <w:sz w:val="24"/>
          <w:szCs w:val="24"/>
          <w:lang w:val="be-BY"/>
        </w:rPr>
        <w:t xml:space="preserve"> 2.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be-BY"/>
        </w:rPr>
        <w:t>ამასთან, დადგენილი ტარიფი და კოეფიციენტები გაითვალისწინება  ტვირთის გადამისამართების შემთხვევაშიც</w:t>
      </w:r>
      <w:r>
        <w:rPr>
          <w:rFonts w:ascii="Sylfaen" w:hAnsi="Sylfaen"/>
          <w:sz w:val="24"/>
          <w:szCs w:val="24"/>
          <w:lang w:val="ka-GE"/>
        </w:rPr>
        <w:t>. სადგურ გარდაბნის გავლით შემოსულ</w:t>
      </w:r>
      <w:r>
        <w:rPr>
          <w:rFonts w:ascii="Sylfaen" w:hAnsi="Sylfaen"/>
          <w:sz w:val="24"/>
          <w:szCs w:val="24"/>
          <w:lang w:val="be-BY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„ნავთობისა და ნავთობპროდუქტების“ </w:t>
      </w:r>
      <w:r>
        <w:rPr>
          <w:rFonts w:ascii="Sylfaen" w:hAnsi="Sylfaen" w:cs="Sylfaen"/>
          <w:sz w:val="24"/>
          <w:szCs w:val="24"/>
          <w:lang w:val="ka-GE"/>
        </w:rPr>
        <w:t>სადგურ</w:t>
      </w:r>
      <w:r>
        <w:rPr>
          <w:rFonts w:ascii="Sylfaen" w:hAnsi="Sylfaen"/>
          <w:sz w:val="24"/>
          <w:szCs w:val="24"/>
          <w:lang w:val="ka-GE"/>
        </w:rPr>
        <w:t xml:space="preserve"> თბილისი დამხარისხებლიდან გადამისამართებისას, გავრცელდეს სადგურ გარდაბანიდან გადამისამართების სატარიფო პირობები.“.</w:t>
      </w:r>
    </w:p>
    <w:p w:rsidR="007B2D90" w:rsidRDefault="007B2D90" w:rsidP="007B2D90">
      <w:pPr>
        <w:pStyle w:val="a3"/>
        <w:spacing w:line="276" w:lineRule="auto"/>
        <w:ind w:left="0" w:firstLine="36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b/>
          <w:lang w:val="ka-GE"/>
        </w:rPr>
        <w:t xml:space="preserve">     </w:t>
      </w:r>
      <w:r>
        <w:rPr>
          <w:rFonts w:ascii="Sylfaen" w:hAnsi="Sylfaen"/>
          <w:lang w:val="ka-GE"/>
        </w:rPr>
        <w:t>დადგენილების მე-2 პუნქტი ძალაში 2026 წლის 1 ივნისიდან.</w:t>
      </w:r>
    </w:p>
    <w:p w:rsidR="00382790" w:rsidRDefault="00382790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sectPr w:rsidR="00382790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5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9"/>
  </w:num>
  <w:num w:numId="3">
    <w:abstractNumId w:val="28"/>
  </w:num>
  <w:num w:numId="4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</w:num>
  <w:num w:numId="17">
    <w:abstractNumId w:val="36"/>
  </w:num>
  <w:num w:numId="18">
    <w:abstractNumId w:val="27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7"/>
  </w:num>
  <w:num w:numId="22">
    <w:abstractNumId w:val="9"/>
  </w:num>
  <w:num w:numId="23">
    <w:abstractNumId w:val="41"/>
  </w:num>
  <w:num w:numId="24">
    <w:abstractNumId w:val="35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5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9"/>
  </w:num>
  <w:num w:numId="32">
    <w:abstractNumId w:val="40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8"/>
  </w:num>
  <w:num w:numId="41">
    <w:abstractNumId w:val="24"/>
  </w:num>
  <w:num w:numId="42">
    <w:abstractNumId w:val="19"/>
  </w:num>
  <w:num w:numId="43">
    <w:abstractNumId w:val="33"/>
  </w:num>
  <w:num w:numId="44">
    <w:abstractNumId w:val="13"/>
  </w:num>
  <w:num w:numId="45">
    <w:abstractNumId w:val="31"/>
  </w:num>
  <w:num w:numId="46">
    <w:abstractNumId w:val="26"/>
  </w:num>
  <w:num w:numId="47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790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2D90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0730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3BE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E1A70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88</cp:revision>
  <cp:lastPrinted>2022-05-23T13:40:00Z</cp:lastPrinted>
  <dcterms:created xsi:type="dcterms:W3CDTF">2022-03-15T11:57:00Z</dcterms:created>
  <dcterms:modified xsi:type="dcterms:W3CDTF">2026-06-02T05:58:00Z</dcterms:modified>
</cp:coreProperties>
</file>